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878" w:rsidRPr="002C1878" w:rsidRDefault="002C1878" w:rsidP="002C1878">
      <w:pPr>
        <w:widowControl/>
        <w:spacing w:before="100" w:beforeAutospacing="1" w:after="100" w:afterAutospacing="1"/>
        <w:jc w:val="left"/>
        <w:outlineLvl w:val="0"/>
        <w:rPr>
          <w:rFonts w:ascii="宋体" w:eastAsia="宋体" w:hAnsi="宋体" w:cs="宋体"/>
          <w:b/>
          <w:bCs/>
          <w:color w:val="333333"/>
          <w:kern w:val="36"/>
          <w:sz w:val="18"/>
          <w:szCs w:val="18"/>
        </w:rPr>
      </w:pPr>
      <w:r w:rsidRPr="002C1878">
        <w:rPr>
          <w:rFonts w:ascii="宋体" w:eastAsia="宋体" w:hAnsi="宋体" w:cs="宋体"/>
          <w:b/>
          <w:bCs/>
          <w:color w:val="333333"/>
          <w:kern w:val="36"/>
          <w:sz w:val="18"/>
          <w:szCs w:val="18"/>
        </w:rPr>
        <w:t>隧道施工断面的快速测量方法</w:t>
      </w:r>
    </w:p>
    <w:p w:rsidR="002C1878" w:rsidRPr="002C1878" w:rsidRDefault="00FA581C"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Pr>
          <w:rFonts w:ascii="宋体" w:eastAsia="宋体" w:hAnsi="宋体" w:cs="宋体" w:hint="eastAsia"/>
          <w:noProof/>
          <w:color w:val="333333"/>
          <w:kern w:val="0"/>
          <w:sz w:val="18"/>
          <w:szCs w:val="18"/>
        </w:rPr>
        <w:t xml:space="preserve">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摘 要 </w:t>
      </w:r>
      <w:r w:rsidRPr="002C1878">
        <w:rPr>
          <w:rFonts w:ascii="宋体" w:eastAsia="宋体" w:hAnsi="宋体" w:cs="宋体"/>
          <w:color w:val="333333"/>
          <w:kern w:val="0"/>
          <w:szCs w:val="21"/>
        </w:rPr>
        <w:t>： 隧道施工断面测量工作，不需专用软件，采用立面坐标法也能及时为施工提供可靠测量数据，准确的指导施工。 三维坐标段落法，只需测量任意位置的三维坐标即可计算其偏差。</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关键词 : </w:t>
      </w:r>
      <w:r w:rsidRPr="002C1878">
        <w:rPr>
          <w:rFonts w:ascii="宋体" w:eastAsia="宋体" w:hAnsi="宋体" w:cs="宋体"/>
          <w:color w:val="333333"/>
          <w:kern w:val="0"/>
          <w:szCs w:val="21"/>
        </w:rPr>
        <w:t>隧道；断面；测量；立面坐标法 三维坐标段落法</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0 前言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隧道施工中各种工序衔接紧凑，平行作业、交叉施工的工程很多，且洞内作业面狭小，如排风不畅，空气质量差，红外线测量仪器反射信号太弱，往往无法进行测量工作。测量工作在隧道开挖施工中非常重要，它控制着隧道开挖的平面、高程和断面几何尺寸，关系到隧道的贯通。为满足测量工作需要，需选择关键工序工作面污染小的时间，停止一些次要工序 , 提前加大排风来满足测量工作条件。若测量工作占用时间过长，将直接影响工程进度和经济效益。如何及时、准确的提供测量成果，使用的仪器和方法便成了重要因素。花几十万买一台隧道断面仪，仅能用于隧道断面测量，投资太大，为节省投资可采用</w:t>
      </w:r>
      <w:proofErr w:type="gramStart"/>
      <w:r w:rsidRPr="002C1878">
        <w:rPr>
          <w:rFonts w:ascii="宋体" w:eastAsia="宋体" w:hAnsi="宋体" w:cs="宋体"/>
          <w:color w:val="333333"/>
          <w:kern w:val="0"/>
          <w:szCs w:val="21"/>
        </w:rPr>
        <w:t>全站仪配隧道</w:t>
      </w:r>
      <w:proofErr w:type="gramEnd"/>
      <w:r w:rsidRPr="002C1878">
        <w:rPr>
          <w:rFonts w:ascii="宋体" w:eastAsia="宋体" w:hAnsi="宋体" w:cs="宋体"/>
          <w:color w:val="333333"/>
          <w:kern w:val="0"/>
          <w:szCs w:val="21"/>
        </w:rPr>
        <w:t>断面测量软件来完成。用全站仪进行外业数据采集后，再对采集的数据进行分析。数据分析可用台式、便携电脑，也可用可编程计算器进行。现将三数据分析方法列于表 -1, 从表 -1 可以看出，采用可编程计算器进行分析，</w:t>
      </w:r>
      <w:proofErr w:type="gramStart"/>
      <w:r w:rsidRPr="002C1878">
        <w:rPr>
          <w:rFonts w:ascii="宋体" w:eastAsia="宋体" w:hAnsi="宋体" w:cs="宋体"/>
          <w:color w:val="333333"/>
          <w:kern w:val="0"/>
          <w:szCs w:val="21"/>
        </w:rPr>
        <w:t>内外业</w:t>
      </w:r>
      <w:proofErr w:type="gramEnd"/>
      <w:r w:rsidRPr="002C1878">
        <w:rPr>
          <w:rFonts w:ascii="宋体" w:eastAsia="宋体" w:hAnsi="宋体" w:cs="宋体"/>
          <w:color w:val="333333"/>
          <w:kern w:val="0"/>
          <w:szCs w:val="21"/>
        </w:rPr>
        <w:t>用时最少，测量</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工作对工程作业时间影响最小。本文将对这种方便、快捷的测量和计算方法进行分析与介绍。</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隧道断面单点测量耗时比较表 表 -1</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15"/>
        <w:gridCol w:w="735"/>
        <w:gridCol w:w="2175"/>
        <w:gridCol w:w="1905"/>
        <w:gridCol w:w="1905"/>
      </w:tblGrid>
      <w:tr w:rsidR="002C1878" w:rsidRPr="002C1878" w:rsidTr="002C1878">
        <w:tc>
          <w:tcPr>
            <w:tcW w:w="61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序号</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仪器型号</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配套设备</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外</w:t>
            </w:r>
            <w:proofErr w:type="gramStart"/>
            <w:r w:rsidRPr="002C1878">
              <w:rPr>
                <w:rFonts w:ascii="宋体" w:eastAsia="宋体" w:hAnsi="宋体" w:cs="宋体"/>
                <w:color w:val="333333"/>
                <w:kern w:val="0"/>
                <w:sz w:val="18"/>
                <w:szCs w:val="18"/>
              </w:rPr>
              <w:t>业平均</w:t>
            </w:r>
            <w:proofErr w:type="gramEnd"/>
            <w:r w:rsidRPr="002C1878">
              <w:rPr>
                <w:rFonts w:ascii="宋体" w:eastAsia="宋体" w:hAnsi="宋体" w:cs="宋体"/>
                <w:color w:val="333333"/>
                <w:kern w:val="0"/>
                <w:sz w:val="18"/>
                <w:szCs w:val="18"/>
              </w:rPr>
              <w:t>用时（ min ）</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内</w:t>
            </w:r>
            <w:proofErr w:type="gramStart"/>
            <w:r w:rsidRPr="002C1878">
              <w:rPr>
                <w:rFonts w:ascii="宋体" w:eastAsia="宋体" w:hAnsi="宋体" w:cs="宋体"/>
                <w:color w:val="333333"/>
                <w:kern w:val="0"/>
                <w:sz w:val="18"/>
                <w:szCs w:val="18"/>
              </w:rPr>
              <w:t>业平均</w:t>
            </w:r>
            <w:proofErr w:type="gramEnd"/>
            <w:r w:rsidRPr="002C1878">
              <w:rPr>
                <w:rFonts w:ascii="宋体" w:eastAsia="宋体" w:hAnsi="宋体" w:cs="宋体"/>
                <w:color w:val="333333"/>
                <w:kern w:val="0"/>
                <w:sz w:val="18"/>
                <w:szCs w:val="18"/>
              </w:rPr>
              <w:t>用时（ min ）</w:t>
            </w:r>
          </w:p>
        </w:tc>
      </w:tr>
      <w:tr w:rsidR="002C1878" w:rsidRPr="002C1878" w:rsidTr="002C1878">
        <w:tc>
          <w:tcPr>
            <w:tcW w:w="61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1</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天宝</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笔记本电脑及隧道断面软件</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25</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6</w:t>
            </w:r>
          </w:p>
        </w:tc>
      </w:tr>
      <w:tr w:rsidR="002C1878" w:rsidRPr="002C1878" w:rsidTr="002C1878">
        <w:tc>
          <w:tcPr>
            <w:tcW w:w="61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2</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proofErr w:type="gramStart"/>
            <w:r w:rsidRPr="002C1878">
              <w:rPr>
                <w:rFonts w:ascii="宋体" w:eastAsia="宋体" w:hAnsi="宋体" w:cs="宋体"/>
                <w:color w:val="333333"/>
                <w:kern w:val="0"/>
                <w:sz w:val="18"/>
                <w:szCs w:val="18"/>
              </w:rPr>
              <w:t>徕</w:t>
            </w:r>
            <w:proofErr w:type="gramEnd"/>
            <w:r w:rsidRPr="002C1878">
              <w:rPr>
                <w:rFonts w:ascii="宋体" w:eastAsia="宋体" w:hAnsi="宋体" w:cs="宋体"/>
                <w:color w:val="333333"/>
                <w:kern w:val="0"/>
                <w:sz w:val="18"/>
                <w:szCs w:val="18"/>
              </w:rPr>
              <w:lastRenderedPageBreak/>
              <w:t>卡</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lastRenderedPageBreak/>
              <w:t>台式电脑及隧道断面</w:t>
            </w:r>
            <w:r w:rsidRPr="002C1878">
              <w:rPr>
                <w:rFonts w:ascii="宋体" w:eastAsia="宋体" w:hAnsi="宋体" w:cs="宋体"/>
                <w:color w:val="333333"/>
                <w:kern w:val="0"/>
                <w:sz w:val="18"/>
                <w:szCs w:val="18"/>
              </w:rPr>
              <w:lastRenderedPageBreak/>
              <w:t>软件</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lastRenderedPageBreak/>
              <w:t>8</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5</w:t>
            </w:r>
          </w:p>
        </w:tc>
      </w:tr>
      <w:tr w:rsidR="002C1878" w:rsidRPr="002C1878" w:rsidTr="002C1878">
        <w:tc>
          <w:tcPr>
            <w:tcW w:w="61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lastRenderedPageBreak/>
              <w:t>3</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proofErr w:type="gramStart"/>
            <w:r w:rsidRPr="002C1878">
              <w:rPr>
                <w:rFonts w:ascii="宋体" w:eastAsia="宋体" w:hAnsi="宋体" w:cs="宋体"/>
                <w:color w:val="333333"/>
                <w:kern w:val="0"/>
                <w:sz w:val="18"/>
                <w:szCs w:val="18"/>
              </w:rPr>
              <w:t>徕</w:t>
            </w:r>
            <w:proofErr w:type="gramEnd"/>
            <w:r w:rsidRPr="002C1878">
              <w:rPr>
                <w:rFonts w:ascii="宋体" w:eastAsia="宋体" w:hAnsi="宋体" w:cs="宋体"/>
                <w:color w:val="333333"/>
                <w:kern w:val="0"/>
                <w:sz w:val="18"/>
                <w:szCs w:val="18"/>
              </w:rPr>
              <w:t>卡</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台式电脑及隧道断面软件</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6.5</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7</w:t>
            </w:r>
          </w:p>
        </w:tc>
      </w:tr>
      <w:tr w:rsidR="002C1878" w:rsidRPr="002C1878" w:rsidTr="002C1878">
        <w:tc>
          <w:tcPr>
            <w:tcW w:w="61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4</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proofErr w:type="gramStart"/>
            <w:r w:rsidRPr="002C1878">
              <w:rPr>
                <w:rFonts w:ascii="宋体" w:eastAsia="宋体" w:hAnsi="宋体" w:cs="宋体"/>
                <w:color w:val="333333"/>
                <w:kern w:val="0"/>
                <w:sz w:val="18"/>
                <w:szCs w:val="18"/>
              </w:rPr>
              <w:t>徕</w:t>
            </w:r>
            <w:proofErr w:type="gramEnd"/>
            <w:r w:rsidRPr="002C1878">
              <w:rPr>
                <w:rFonts w:ascii="宋体" w:eastAsia="宋体" w:hAnsi="宋体" w:cs="宋体"/>
                <w:color w:val="333333"/>
                <w:kern w:val="0"/>
                <w:sz w:val="18"/>
                <w:szCs w:val="18"/>
              </w:rPr>
              <w:t>卡</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CASIO FX—4500 计算器</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5</w:t>
            </w:r>
          </w:p>
        </w:tc>
        <w:tc>
          <w:tcPr>
            <w:tcW w:w="0" w:type="auto"/>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0</w:t>
            </w:r>
          </w:p>
        </w:tc>
      </w:tr>
    </w:tbl>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 极坐标断面测量 法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1.1 极 坐标系的建立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图 —1 是一个隧道断面，垂直方向（高程）为纵轴，用 H 表示；水平方向（距线路中线的距离）为横轴，用 B 表示。</w:t>
      </w:r>
    </w:p>
    <w:p w:rsidR="002C1878" w:rsidRPr="002C1878" w:rsidRDefault="002C1878" w:rsidP="002C1878">
      <w:pPr>
        <w:widowControl/>
        <w:spacing w:line="384" w:lineRule="auto"/>
        <w:jc w:val="left"/>
        <w:rPr>
          <w:rFonts w:ascii="宋体" w:eastAsia="宋体" w:hAnsi="宋体" w:cs="宋体"/>
          <w:color w:val="333333"/>
          <w:kern w:val="0"/>
          <w:szCs w:val="21"/>
        </w:rPr>
      </w:pPr>
      <w:r>
        <w:rPr>
          <w:rFonts w:ascii="宋体" w:eastAsia="宋体" w:hAnsi="宋体" w:cs="宋体"/>
          <w:noProof/>
          <w:color w:val="333333"/>
          <w:kern w:val="0"/>
          <w:szCs w:val="21"/>
        </w:rPr>
        <w:drawing>
          <wp:inline distT="0" distB="0" distL="0" distR="0">
            <wp:extent cx="5962650" cy="3552825"/>
            <wp:effectExtent l="0" t="0" r="0" b="0"/>
            <wp:docPr id="3" name="图片 3" descr="http://www.surmap.com/d/file/p/20100117/7ca070df4e1b4d7e3f9b39fa843023aa.gif">
              <a:hlinkClick xmlns:a="http://schemas.openxmlformats.org/drawingml/2006/main" r:id="rId6" tgtFrame="_blank" tooltip="点击查看原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urmap.com/d/file/p/20100117/7ca070df4e1b4d7e3f9b39fa843023aa.gif">
                      <a:hlinkClick r:id="rId6" tgtFrame="_blank" tooltip="点击查看原图"/>
                    </pic:cNvPr>
                    <pic:cNvPicPr>
                      <a:picLocks noChangeAspect="1" noChangeArrowheads="1"/>
                    </pic:cNvPicPr>
                  </pic:nvPicPr>
                  <pic:blipFill>
                    <a:blip r:embed="rId7"/>
                    <a:srcRect/>
                    <a:stretch>
                      <a:fillRect/>
                    </a:stretch>
                  </pic:blipFill>
                  <pic:spPr bwMode="auto">
                    <a:xfrm>
                      <a:off x="0" y="0"/>
                      <a:ext cx="5962650" cy="3552825"/>
                    </a:xfrm>
                    <a:prstGeom prst="rect">
                      <a:avLst/>
                    </a:prstGeom>
                    <a:noFill/>
                    <a:ln w="9525">
                      <a:noFill/>
                      <a:miter lim="800000"/>
                      <a:headEnd/>
                      <a:tailEnd/>
                    </a:ln>
                  </pic:spPr>
                </pic:pic>
              </a:graphicData>
            </a:graphic>
          </wp:inline>
        </w:drawing>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图 ---1</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圆心纵坐标等于路线设计高程减设计高程线至隧道中心的距离乘横坡比，加圆心至路面的高度。用公式（ 1-1 ）表示。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O=S-</w:t>
      </w:r>
      <w:proofErr w:type="spellStart"/>
      <w:r w:rsidRPr="002C1878">
        <w:rPr>
          <w:rFonts w:ascii="宋体" w:eastAsia="宋体" w:hAnsi="宋体" w:cs="宋体"/>
          <w:color w:val="333333"/>
          <w:kern w:val="0"/>
          <w:szCs w:val="21"/>
        </w:rPr>
        <w:t>b×i+h</w:t>
      </w:r>
      <w:proofErr w:type="spellEnd"/>
      <w:r w:rsidRPr="002C1878">
        <w:rPr>
          <w:rFonts w:ascii="宋体" w:eastAsia="宋体" w:hAnsi="宋体" w:cs="宋体"/>
          <w:color w:val="333333"/>
          <w:kern w:val="0"/>
          <w:szCs w:val="21"/>
        </w:rPr>
        <w:t xml:space="preserve"> ＝Ｓ－ 4.11×0.02+1.69 （ 1--1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lastRenderedPageBreak/>
        <w:t>圆心横坐标等于１０ m （假定线路中心横坐标为１０米）。加线路中心至隧道中心的距离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1.2 数据采集 ：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1.2.1 待测断面 站点放样</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可放出路中线、隧中线或</w:t>
      </w:r>
      <w:proofErr w:type="gramStart"/>
      <w:r w:rsidRPr="002C1878">
        <w:rPr>
          <w:rFonts w:ascii="宋体" w:eastAsia="宋体" w:hAnsi="宋体" w:cs="宋体"/>
          <w:color w:val="333333"/>
          <w:kern w:val="0"/>
          <w:szCs w:val="21"/>
        </w:rPr>
        <w:t>距路中线</w:t>
      </w:r>
      <w:proofErr w:type="gramEnd"/>
      <w:r w:rsidRPr="002C1878">
        <w:rPr>
          <w:rFonts w:ascii="宋体" w:eastAsia="宋体" w:hAnsi="宋体" w:cs="宋体"/>
          <w:color w:val="333333"/>
          <w:kern w:val="0"/>
          <w:szCs w:val="21"/>
        </w:rPr>
        <w:t>任意宽度的点位，记录其地面高程、线路中线至待测断面站点的距离等。</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1.2.2 断面测量</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仪器置于待测断面， ( 竖直度盘定天顶方向为 0 度，顺时针注记 ) 望远镜瞄准另一导线点或中线点定向后，转</w:t>
      </w:r>
      <w:proofErr w:type="gramStart"/>
      <w:r w:rsidRPr="002C1878">
        <w:rPr>
          <w:rFonts w:ascii="宋体" w:eastAsia="宋体" w:hAnsi="宋体" w:cs="宋体"/>
          <w:color w:val="333333"/>
          <w:kern w:val="0"/>
          <w:szCs w:val="21"/>
        </w:rPr>
        <w:t>仪器正镜瞄准</w:t>
      </w:r>
      <w:proofErr w:type="gramEnd"/>
      <w:r w:rsidRPr="002C1878">
        <w:rPr>
          <w:rFonts w:ascii="宋体" w:eastAsia="宋体" w:hAnsi="宋体" w:cs="宋体"/>
          <w:color w:val="333333"/>
          <w:kern w:val="0"/>
          <w:szCs w:val="21"/>
        </w:rPr>
        <w:t>线路边线法线方向，也就是保证测量的竖直角读数，线路中线一侧为 270-360 度，线路边线一侧为 0-90 度。记录仪器高、观测的竖直角、斜距。根据个人习惯，亦可记录水平距离和高差。如隧道内干扰大，可在仪器定向前，竖直度盘调至９０度或２７０度，置水准尺于水准点上，读取塔尺读数来校核视线高。测量数据记录于表 --2</w:t>
      </w:r>
    </w:p>
    <w:p w:rsidR="002C1878" w:rsidRPr="002C1878" w:rsidRDefault="002C1878" w:rsidP="002C1878">
      <w:pPr>
        <w:widowControl/>
        <w:spacing w:line="384" w:lineRule="auto"/>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6076950" cy="3810000"/>
            <wp:effectExtent l="19050" t="0" r="0" b="0"/>
            <wp:docPr id="4" name="图片 4" descr="http://www.surmap.com/d/file/p/20100117/b07321c790dd6e114e30ddb787c4ad33.gif">
              <a:hlinkClick xmlns:a="http://schemas.openxmlformats.org/drawingml/2006/main" r:id="rId8" tgtFrame="_blank" tooltip="点击查看原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urmap.com/d/file/p/20100117/b07321c790dd6e114e30ddb787c4ad33.gif">
                      <a:hlinkClick r:id="rId8" tgtFrame="_blank" tooltip="点击查看原图"/>
                    </pic:cNvPr>
                    <pic:cNvPicPr>
                      <a:picLocks noChangeAspect="1" noChangeArrowheads="1"/>
                    </pic:cNvPicPr>
                  </pic:nvPicPr>
                  <pic:blipFill>
                    <a:blip r:embed="rId9"/>
                    <a:srcRect/>
                    <a:stretch>
                      <a:fillRect/>
                    </a:stretch>
                  </pic:blipFill>
                  <pic:spPr bwMode="auto">
                    <a:xfrm>
                      <a:off x="0" y="0"/>
                      <a:ext cx="6076950" cy="3810000"/>
                    </a:xfrm>
                    <a:prstGeom prst="rect">
                      <a:avLst/>
                    </a:prstGeom>
                    <a:noFill/>
                    <a:ln w="9525">
                      <a:noFill/>
                      <a:miter lim="800000"/>
                      <a:headEnd/>
                      <a:tailEnd/>
                    </a:ln>
                  </pic:spPr>
                </pic:pic>
              </a:graphicData>
            </a:graphic>
          </wp:inline>
        </w:drawing>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1.3 测量数据处理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为了与 CASIO 系列可编程计算器编程使用附号一致，部分</w:t>
      </w:r>
      <w:proofErr w:type="gramStart"/>
      <w:r w:rsidRPr="002C1878">
        <w:rPr>
          <w:rFonts w:ascii="宋体" w:eastAsia="宋体" w:hAnsi="宋体" w:cs="宋体"/>
          <w:color w:val="333333"/>
          <w:kern w:val="0"/>
          <w:szCs w:val="21"/>
        </w:rPr>
        <w:t>附号按汉语拼音</w:t>
      </w:r>
      <w:proofErr w:type="gramEnd"/>
      <w:r w:rsidRPr="002C1878">
        <w:rPr>
          <w:rFonts w:ascii="宋体" w:eastAsia="宋体" w:hAnsi="宋体" w:cs="宋体"/>
          <w:color w:val="333333"/>
          <w:kern w:val="0"/>
          <w:szCs w:val="21"/>
        </w:rPr>
        <w:t>首位为代码，并启用“轴交点”一词 。 FX — 4500 断 面测量计算程序如下：</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程序名 ： SDDM( 隧道断面 -1)</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L1 Lb1 0</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L2 {J</w:t>
      </w:r>
      <w:proofErr w:type="gramStart"/>
      <w:r w:rsidRPr="002C1878">
        <w:rPr>
          <w:rFonts w:ascii="宋体" w:eastAsia="宋体" w:hAnsi="宋体" w:cs="宋体"/>
          <w:color w:val="333333"/>
          <w:kern w:val="0"/>
          <w:szCs w:val="21"/>
        </w:rPr>
        <w:t>,D</w:t>
      </w:r>
      <w:proofErr w:type="gramEnd"/>
      <w:r w:rsidRPr="002C1878">
        <w:rPr>
          <w:rFonts w:ascii="宋体" w:eastAsia="宋体" w:hAnsi="宋体" w:cs="宋体"/>
          <w:color w:val="333333"/>
          <w:kern w:val="0"/>
          <w:szCs w:val="21"/>
        </w:rPr>
        <w:t>}</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L3 </w:t>
      </w:r>
      <w:proofErr w:type="spellStart"/>
      <w:r w:rsidRPr="002C1878">
        <w:rPr>
          <w:rFonts w:ascii="宋体" w:eastAsia="宋体" w:hAnsi="宋体" w:cs="宋体"/>
          <w:color w:val="333333"/>
          <w:kern w:val="0"/>
          <w:szCs w:val="21"/>
        </w:rPr>
        <w:t>Norm</w:t>
      </w:r>
      <w:proofErr w:type="gramStart"/>
      <w:r w:rsidRPr="002C1878">
        <w:rPr>
          <w:rFonts w:ascii="宋体" w:eastAsia="宋体" w:hAnsi="宋体" w:cs="宋体"/>
          <w:color w:val="333333"/>
          <w:kern w:val="0"/>
          <w:szCs w:val="21"/>
        </w:rPr>
        <w:t>:T</w:t>
      </w:r>
      <w:proofErr w:type="spellEnd"/>
      <w:proofErr w:type="gramEnd"/>
      <w:r w:rsidRPr="002C1878">
        <w:rPr>
          <w:rFonts w:ascii="宋体" w:eastAsia="宋体" w:hAnsi="宋体" w:cs="宋体"/>
          <w:color w:val="333333"/>
          <w:kern w:val="0"/>
          <w:szCs w:val="21"/>
        </w:rPr>
        <w:t>=J/10000</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L4 I=</w:t>
      </w:r>
      <w:proofErr w:type="spellStart"/>
      <w:r w:rsidRPr="002C1878">
        <w:rPr>
          <w:rFonts w:ascii="宋体" w:eastAsia="宋体" w:hAnsi="宋体" w:cs="宋体"/>
          <w:color w:val="333333"/>
          <w:kern w:val="0"/>
          <w:szCs w:val="21"/>
        </w:rPr>
        <w:t>IntT+</w:t>
      </w:r>
      <w:proofErr w:type="gramStart"/>
      <w:r w:rsidRPr="002C1878">
        <w:rPr>
          <w:rFonts w:ascii="宋体" w:eastAsia="宋体" w:hAnsi="宋体" w:cs="宋体"/>
          <w:color w:val="333333"/>
          <w:kern w:val="0"/>
          <w:szCs w:val="21"/>
        </w:rPr>
        <w:t>Int</w:t>
      </w:r>
      <w:proofErr w:type="spellEnd"/>
      <w:r w:rsidRPr="002C1878">
        <w:rPr>
          <w:rFonts w:ascii="宋体" w:eastAsia="宋体" w:hAnsi="宋体" w:cs="宋体"/>
          <w:color w:val="333333"/>
          <w:kern w:val="0"/>
          <w:szCs w:val="21"/>
        </w:rPr>
        <w:t>(</w:t>
      </w:r>
      <w:proofErr w:type="gramEnd"/>
      <w:r w:rsidRPr="002C1878">
        <w:rPr>
          <w:rFonts w:ascii="宋体" w:eastAsia="宋体" w:hAnsi="宋体" w:cs="宋体"/>
          <w:color w:val="333333"/>
          <w:kern w:val="0"/>
          <w:szCs w:val="21"/>
        </w:rPr>
        <w:t>fracT×100)/60+frac(fracT×100)/36</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L5 H=</w:t>
      </w:r>
      <w:proofErr w:type="spellStart"/>
      <w:r w:rsidRPr="002C1878">
        <w:rPr>
          <w:rFonts w:ascii="宋体" w:eastAsia="宋体" w:hAnsi="宋体" w:cs="宋体"/>
          <w:color w:val="333333"/>
          <w:kern w:val="0"/>
          <w:szCs w:val="21"/>
        </w:rPr>
        <w:t>G+Y+</w:t>
      </w:r>
      <w:proofErr w:type="gramStart"/>
      <w:r w:rsidRPr="002C1878">
        <w:rPr>
          <w:rFonts w:ascii="宋体" w:eastAsia="宋体" w:hAnsi="宋体" w:cs="宋体"/>
          <w:color w:val="333333"/>
          <w:kern w:val="0"/>
          <w:szCs w:val="21"/>
        </w:rPr>
        <w:t>Rec</w:t>
      </w:r>
      <w:proofErr w:type="spellEnd"/>
      <w:r w:rsidRPr="002C1878">
        <w:rPr>
          <w:rFonts w:ascii="宋体" w:eastAsia="宋体" w:hAnsi="宋体" w:cs="宋体"/>
          <w:color w:val="333333"/>
          <w:kern w:val="0"/>
          <w:szCs w:val="21"/>
        </w:rPr>
        <w:t>(</w:t>
      </w:r>
      <w:proofErr w:type="gramEnd"/>
      <w:r w:rsidRPr="002C1878">
        <w:rPr>
          <w:rFonts w:ascii="宋体" w:eastAsia="宋体" w:hAnsi="宋体" w:cs="宋体"/>
          <w:color w:val="333333"/>
          <w:kern w:val="0"/>
          <w:szCs w:val="21"/>
        </w:rPr>
        <w:t>D,I)</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L6 B=10+L+N×W</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lastRenderedPageBreak/>
        <w:t>L7 O =S-4.11×0.02+1.69</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L8 C</w:t>
      </w:r>
      <w:proofErr w:type="gramStart"/>
      <w:r w:rsidRPr="002C1878">
        <w:rPr>
          <w:rFonts w:ascii="宋体" w:eastAsia="宋体" w:hAnsi="宋体" w:cs="宋体"/>
          <w:color w:val="333333"/>
          <w:kern w:val="0"/>
          <w:szCs w:val="21"/>
        </w:rPr>
        <w:t>=(</w:t>
      </w:r>
      <w:proofErr w:type="spellStart"/>
      <w:proofErr w:type="gramEnd"/>
      <w:r w:rsidRPr="002C1878">
        <w:rPr>
          <w:rFonts w:ascii="宋体" w:eastAsia="宋体" w:hAnsi="宋体" w:cs="宋体"/>
          <w:color w:val="333333"/>
          <w:kern w:val="0"/>
          <w:szCs w:val="21"/>
        </w:rPr>
        <w:t>poI</w:t>
      </w:r>
      <w:proofErr w:type="spellEnd"/>
      <w:r w:rsidRPr="002C1878">
        <w:rPr>
          <w:rFonts w:ascii="宋体" w:eastAsia="宋体" w:hAnsi="宋体" w:cs="宋体"/>
          <w:color w:val="333333"/>
          <w:kern w:val="0"/>
          <w:szCs w:val="21"/>
        </w:rPr>
        <w:t>(B-15.11,H- O )-R)×100:Fix1: “ Pc=”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L9 </w:t>
      </w:r>
      <w:proofErr w:type="spellStart"/>
      <w:r w:rsidRPr="002C1878">
        <w:rPr>
          <w:rFonts w:ascii="宋体" w:eastAsia="宋体" w:hAnsi="宋体" w:cs="宋体"/>
          <w:color w:val="333333"/>
          <w:kern w:val="0"/>
          <w:szCs w:val="21"/>
        </w:rPr>
        <w:t>Goto</w:t>
      </w:r>
      <w:proofErr w:type="spellEnd"/>
      <w:r w:rsidRPr="002C1878">
        <w:rPr>
          <w:rFonts w:ascii="宋体" w:eastAsia="宋体" w:hAnsi="宋体" w:cs="宋体"/>
          <w:color w:val="333333"/>
          <w:kern w:val="0"/>
          <w:szCs w:val="21"/>
        </w:rPr>
        <w:t xml:space="preserve"> 0</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G-- 测站地面高程</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Y-- 仪器高</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J-- 观测的竖直角</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D-- 斜距</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 线路中线至测站的距离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S-- 线路中线设计高程</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R-- 半径</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H-- 实测纵坐标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B-- 实测横坐标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O-- 圆心处的设计纵坐标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C-- 实测偏差（输出用 ‘ pc= ’表示）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I--T 为计算过程对 J 的替换</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N-- 修正符 ( 当仪器不是置在中线上，且各种原因引起测量的竖直角读数，线路中线一侧不是 270-360 度，</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lastRenderedPageBreak/>
        <w:t>线路边线一侧不是 0-90 度时，计算结果偏差超常，无需重测，输“ -1 ” 修正即可。其它情况输入“ + 1 ”，测站不能设在隧道中线时，测站至隧道中线的距离尽可能大于一米为益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角度输入，如 203 ° 23 ′ 12 ″输入 2032312</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66 ° 03 ′ 18 ″输入 660318</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0 ° 0 ′ 10 ″输入 10 即可。</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其它输入单位均为 m ，输出单位为 cm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本程序仅适用于</w:t>
      </w:r>
      <w:proofErr w:type="gramStart"/>
      <w:r w:rsidRPr="002C1878">
        <w:rPr>
          <w:rFonts w:ascii="宋体" w:eastAsia="宋体" w:hAnsi="宋体" w:cs="宋体"/>
          <w:color w:val="333333"/>
          <w:kern w:val="0"/>
          <w:szCs w:val="21"/>
        </w:rPr>
        <w:t>单心圆</w:t>
      </w:r>
      <w:proofErr w:type="gramEnd"/>
      <w:r w:rsidRPr="002C1878">
        <w:rPr>
          <w:rFonts w:ascii="宋体" w:eastAsia="宋体" w:hAnsi="宋体" w:cs="宋体"/>
          <w:color w:val="333333"/>
          <w:kern w:val="0"/>
          <w:szCs w:val="21"/>
        </w:rPr>
        <w:t>隧道断面测量，如遇多心圆隧道，可根据实测的横坐标或纵坐标，用判断语句确定采用不同的半经和设计坐标，只需对程序适作调整。</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1.3.1 计算 轴交点 坐标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轴交点纵坐标 等于 测站地面高程加仪器高；轴交点横坐标 等于 １０加线路中心至测站的距离。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1.3.2 计算所测断面各点的实测坐标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实测纵坐标等于 轴交点纵坐标加 竖直角的余弦 乘 斜距。实测横坐标等于 轴交点横坐标加 竖直角</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的正弦 乘 斜距，用下式表示：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H=</w:t>
      </w:r>
      <w:proofErr w:type="spellStart"/>
      <w:r w:rsidRPr="002C1878">
        <w:rPr>
          <w:rFonts w:ascii="宋体" w:eastAsia="宋体" w:hAnsi="宋体" w:cs="宋体"/>
          <w:color w:val="333333"/>
          <w:kern w:val="0"/>
          <w:szCs w:val="21"/>
        </w:rPr>
        <w:t>G+Y+cosI×D</w:t>
      </w:r>
      <w:proofErr w:type="spellEnd"/>
      <w:r w:rsidRPr="002C1878">
        <w:rPr>
          <w:rFonts w:ascii="宋体" w:eastAsia="宋体" w:hAnsi="宋体" w:cs="宋体"/>
          <w:color w:val="333333"/>
          <w:kern w:val="0"/>
          <w:szCs w:val="21"/>
        </w:rPr>
        <w:t xml:space="preserve"> （ 1--2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B= １０＋ </w:t>
      </w:r>
      <w:proofErr w:type="spellStart"/>
      <w:r w:rsidRPr="002C1878">
        <w:rPr>
          <w:rFonts w:ascii="宋体" w:eastAsia="宋体" w:hAnsi="宋体" w:cs="宋体"/>
          <w:color w:val="333333"/>
          <w:kern w:val="0"/>
          <w:szCs w:val="21"/>
        </w:rPr>
        <w:t>L+SinI×D</w:t>
      </w:r>
      <w:proofErr w:type="spellEnd"/>
      <w:r w:rsidRPr="002C1878">
        <w:rPr>
          <w:rFonts w:ascii="宋体" w:eastAsia="宋体" w:hAnsi="宋体" w:cs="宋体"/>
          <w:color w:val="333333"/>
          <w:kern w:val="0"/>
          <w:szCs w:val="21"/>
        </w:rPr>
        <w:t xml:space="preserve"> （ 1--2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式中 H— 实测纵坐标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G— 测站地面高程</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lastRenderedPageBreak/>
        <w:t>Y—- 仪器高</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I-- 观测的竖直角 J ，计算过程中，程序用 I 对 J 进行了替换</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D— 斜距</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B— 实测横坐标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 线路中线至测站的距离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1.3.3 计算所测断面各点的实测偏差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实测偏差等于断面各点的实测坐标与圆心处的设计坐标，进行坐标反算，求得测点至圆心的距离 -- 实际半径</w:t>
      </w:r>
      <w:proofErr w:type="gramStart"/>
      <w:r w:rsidRPr="002C1878">
        <w:rPr>
          <w:rFonts w:ascii="宋体" w:eastAsia="宋体" w:hAnsi="宋体" w:cs="宋体"/>
          <w:color w:val="333333"/>
          <w:kern w:val="0"/>
          <w:szCs w:val="21"/>
        </w:rPr>
        <w:t>减设计</w:t>
      </w:r>
      <w:proofErr w:type="gramEnd"/>
      <w:r w:rsidRPr="002C1878">
        <w:rPr>
          <w:rFonts w:ascii="宋体" w:eastAsia="宋体" w:hAnsi="宋体" w:cs="宋体"/>
          <w:color w:val="333333"/>
          <w:kern w:val="0"/>
          <w:szCs w:val="21"/>
        </w:rPr>
        <w:t>半径。 ( 设计半径按不同工序分别计算 , 如开挖、初期支护、台车、</w:t>
      </w:r>
      <w:proofErr w:type="gramStart"/>
      <w:r w:rsidRPr="002C1878">
        <w:rPr>
          <w:rFonts w:ascii="宋体" w:eastAsia="宋体" w:hAnsi="宋体" w:cs="宋体"/>
          <w:color w:val="333333"/>
          <w:kern w:val="0"/>
          <w:szCs w:val="21"/>
        </w:rPr>
        <w:t>二衬等</w:t>
      </w:r>
      <w:proofErr w:type="gramEnd"/>
      <w:r w:rsidRPr="002C1878">
        <w:rPr>
          <w:rFonts w:ascii="宋体" w:eastAsia="宋体" w:hAnsi="宋体" w:cs="宋体"/>
          <w:color w:val="333333"/>
          <w:kern w:val="0"/>
          <w:szCs w:val="21"/>
        </w:rPr>
        <w:t>。并考虑预留量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C= √ ( （ B-15.11 ） ² + (H-O) ² )-R (1 — 3)</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式中 C— 实测偏差（输出用 ‘ pc= ’表示）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B— 实测横坐标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H— 实测纵坐标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O — 圆心处的设计纵坐标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R— 设计 半径</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15.11--- 圆心处的设计横坐标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 三维坐标段落测量法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在隧道施工断面测量工作中，无论采用隧道断面仪，还是采用</w:t>
      </w:r>
      <w:proofErr w:type="gramStart"/>
      <w:r w:rsidRPr="002C1878">
        <w:rPr>
          <w:rFonts w:ascii="宋体" w:eastAsia="宋体" w:hAnsi="宋体" w:cs="宋体"/>
          <w:color w:val="333333"/>
          <w:kern w:val="0"/>
          <w:szCs w:val="21"/>
        </w:rPr>
        <w:t>全站仪配隧道</w:t>
      </w:r>
      <w:proofErr w:type="gramEnd"/>
      <w:r w:rsidRPr="002C1878">
        <w:rPr>
          <w:rFonts w:ascii="宋体" w:eastAsia="宋体" w:hAnsi="宋体" w:cs="宋体"/>
          <w:color w:val="333333"/>
          <w:kern w:val="0"/>
          <w:szCs w:val="21"/>
        </w:rPr>
        <w:t>断面测量软件来完成，一般用测量一个断面来代表一个段落，用一个断面代表一个段落，有一定的片</w:t>
      </w:r>
      <w:r w:rsidRPr="002C1878">
        <w:rPr>
          <w:rFonts w:ascii="宋体" w:eastAsia="宋体" w:hAnsi="宋体" w:cs="宋体"/>
          <w:color w:val="333333"/>
          <w:kern w:val="0"/>
          <w:szCs w:val="21"/>
        </w:rPr>
        <w:lastRenderedPageBreak/>
        <w:t>面性，在隧道开挖断面测量工作中，其缺点极为明显。若采用三维坐标段落测量法进行隧道测量，可全面反映整个段落任意桩</w:t>
      </w:r>
      <w:proofErr w:type="gramStart"/>
      <w:r w:rsidRPr="002C1878">
        <w:rPr>
          <w:rFonts w:ascii="宋体" w:eastAsia="宋体" w:hAnsi="宋体" w:cs="宋体"/>
          <w:color w:val="333333"/>
          <w:kern w:val="0"/>
          <w:szCs w:val="21"/>
        </w:rPr>
        <w:t>号各个</w:t>
      </w:r>
      <w:proofErr w:type="gramEnd"/>
      <w:r w:rsidRPr="002C1878">
        <w:rPr>
          <w:rFonts w:ascii="宋体" w:eastAsia="宋体" w:hAnsi="宋体" w:cs="宋体"/>
          <w:color w:val="333333"/>
          <w:kern w:val="0"/>
          <w:szCs w:val="21"/>
        </w:rPr>
        <w:t>点的超欠挖情况。</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2.1 数据采集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仪器置于任意点 ( 做自由设站 ) 或导线点上，有针对性的对一个段落的特征点或任意点进行测量，记录 x 、 y 、 z 三维坐标。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2.2 确定测点对应的里程与距路线中线的距离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2.2.1 圆曲线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在圆曲线上选任意点 B ，为起算里程，坐标</w:t>
      </w:r>
      <w:proofErr w:type="gramStart"/>
      <w:r w:rsidRPr="002C1878">
        <w:rPr>
          <w:rFonts w:ascii="宋体" w:eastAsia="宋体" w:hAnsi="宋体" w:cs="宋体"/>
          <w:color w:val="333333"/>
          <w:kern w:val="0"/>
          <w:szCs w:val="21"/>
        </w:rPr>
        <w:t>反算分别</w:t>
      </w:r>
      <w:proofErr w:type="gramEnd"/>
      <w:r w:rsidRPr="002C1878">
        <w:rPr>
          <w:rFonts w:ascii="宋体" w:eastAsia="宋体" w:hAnsi="宋体" w:cs="宋体"/>
          <w:color w:val="333333"/>
          <w:kern w:val="0"/>
          <w:szCs w:val="21"/>
        </w:rPr>
        <w:t>求得，测站 A ，起算点 B ，到圆心 O 的距离和方位角，两方位角之差</w:t>
      </w:r>
      <w:r w:rsidRPr="002C1878">
        <w:rPr>
          <w:rFonts w:ascii="宋体" w:eastAsia="宋体" w:hAnsi="宋体" w:cs="宋体"/>
          <w:b/>
          <w:bCs/>
          <w:color w:val="333333"/>
          <w:kern w:val="0"/>
        </w:rPr>
        <w:t xml:space="preserve">（ OA–OB </w:t>
      </w:r>
      <w:r w:rsidRPr="002C1878">
        <w:rPr>
          <w:rFonts w:ascii="宋体" w:eastAsia="宋体" w:hAnsi="宋体" w:cs="宋体"/>
          <w:color w:val="333333"/>
          <w:kern w:val="0"/>
          <w:szCs w:val="21"/>
        </w:rPr>
        <w:t>= α</w:t>
      </w:r>
      <w:r w:rsidRPr="002C1878">
        <w:rPr>
          <w:rFonts w:ascii="宋体" w:eastAsia="宋体" w:hAnsi="宋体" w:cs="宋体"/>
          <w:b/>
          <w:bCs/>
          <w:color w:val="333333"/>
          <w:kern w:val="0"/>
        </w:rPr>
        <w:t>）</w:t>
      </w:r>
      <w:r w:rsidRPr="002C1878">
        <w:rPr>
          <w:rFonts w:ascii="宋体" w:eastAsia="宋体" w:hAnsi="宋体" w:cs="宋体"/>
          <w:color w:val="333333"/>
          <w:kern w:val="0"/>
          <w:szCs w:val="21"/>
        </w:rPr>
        <w:t>和半径计算曲线长 L ， B 点里程加 L 等于 C 点里程，测站至圆心的距离减半径等于测站至中线距离。测量参数见图 —2 所示。 L 由公式 2—1 求得。</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 π r α /180 (2-1)</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式中 L— 弧长</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r— 半径</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α — 圆心夹角</w:t>
      </w:r>
    </w:p>
    <w:p w:rsidR="002C1878" w:rsidRPr="002C1878" w:rsidRDefault="002C1878" w:rsidP="002C1878">
      <w:pPr>
        <w:widowControl/>
        <w:spacing w:line="384" w:lineRule="auto"/>
        <w:jc w:val="left"/>
        <w:rPr>
          <w:rFonts w:ascii="宋体" w:eastAsia="宋体" w:hAnsi="宋体" w:cs="宋体"/>
          <w:color w:val="333333"/>
          <w:kern w:val="0"/>
          <w:szCs w:val="21"/>
        </w:rPr>
      </w:pPr>
      <w:r>
        <w:rPr>
          <w:rFonts w:ascii="宋体" w:eastAsia="宋体" w:hAnsi="宋体" w:cs="宋体"/>
          <w:noProof/>
          <w:color w:val="333333"/>
          <w:kern w:val="0"/>
          <w:szCs w:val="21"/>
        </w:rPr>
        <w:lastRenderedPageBreak/>
        <w:drawing>
          <wp:inline distT="0" distB="0" distL="0" distR="0">
            <wp:extent cx="5962650" cy="3095625"/>
            <wp:effectExtent l="0" t="0" r="0" b="0"/>
            <wp:docPr id="5" name="图片 5" descr="http://www.surmap.com/d/file/p/20100117/423bdf62d75131be54ebf66022a31a6c.gif">
              <a:hlinkClick xmlns:a="http://schemas.openxmlformats.org/drawingml/2006/main" r:id="rId10" tgtFrame="_blank" tooltip="点击查看原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urmap.com/d/file/p/20100117/423bdf62d75131be54ebf66022a31a6c.gif">
                      <a:hlinkClick r:id="rId10" tgtFrame="_blank" tooltip="点击查看原图"/>
                    </pic:cNvPr>
                    <pic:cNvPicPr>
                      <a:picLocks noChangeAspect="1" noChangeArrowheads="1"/>
                    </pic:cNvPicPr>
                  </pic:nvPicPr>
                  <pic:blipFill>
                    <a:blip r:embed="rId11"/>
                    <a:srcRect/>
                    <a:stretch>
                      <a:fillRect/>
                    </a:stretch>
                  </pic:blipFill>
                  <pic:spPr bwMode="auto">
                    <a:xfrm>
                      <a:off x="0" y="0"/>
                      <a:ext cx="5962650" cy="3095625"/>
                    </a:xfrm>
                    <a:prstGeom prst="rect">
                      <a:avLst/>
                    </a:prstGeom>
                    <a:noFill/>
                    <a:ln w="9525">
                      <a:noFill/>
                      <a:miter lim="800000"/>
                      <a:headEnd/>
                      <a:tailEnd/>
                    </a:ln>
                  </pic:spPr>
                </pic:pic>
              </a:graphicData>
            </a:graphic>
          </wp:inline>
        </w:drawing>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2.2.2 缓和曲线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在缓和曲线上求任意点的法线方向十分简单，但要求测站要对应那个桩号法线上的点，相当复杂。采用近似法，完全能满足测量精度要求。在测站前后的线路上 , 各选</w:t>
      </w:r>
      <w:proofErr w:type="gramStart"/>
      <w:r w:rsidRPr="002C1878">
        <w:rPr>
          <w:rFonts w:ascii="宋体" w:eastAsia="宋体" w:hAnsi="宋体" w:cs="宋体"/>
          <w:color w:val="333333"/>
          <w:kern w:val="0"/>
          <w:szCs w:val="21"/>
        </w:rPr>
        <w:t>一</w:t>
      </w:r>
      <w:proofErr w:type="gramEnd"/>
      <w:r w:rsidRPr="002C1878">
        <w:rPr>
          <w:rFonts w:ascii="宋体" w:eastAsia="宋体" w:hAnsi="宋体" w:cs="宋体"/>
          <w:color w:val="333333"/>
          <w:kern w:val="0"/>
          <w:szCs w:val="21"/>
        </w:rPr>
        <w:t>距离合适的点</w:t>
      </w:r>
      <w:proofErr w:type="gramStart"/>
      <w:r w:rsidRPr="002C1878">
        <w:rPr>
          <w:rFonts w:ascii="宋体" w:eastAsia="宋体" w:hAnsi="宋体" w:cs="宋体"/>
          <w:color w:val="333333"/>
          <w:kern w:val="0"/>
          <w:szCs w:val="21"/>
        </w:rPr>
        <w:t>做为</w:t>
      </w:r>
      <w:proofErr w:type="gramEnd"/>
      <w:r w:rsidRPr="002C1878">
        <w:rPr>
          <w:rFonts w:ascii="宋体" w:eastAsia="宋体" w:hAnsi="宋体" w:cs="宋体"/>
          <w:color w:val="333333"/>
          <w:kern w:val="0"/>
          <w:szCs w:val="21"/>
        </w:rPr>
        <w:t>计算点，把两点当作直线看，按直线计算即可。测点见图 —3 所示。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2.2.3 直线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在直线段上选任意点 B 作为起算点，已知直线段方位角 BC ，用</w:t>
      </w:r>
      <w:proofErr w:type="gramStart"/>
      <w:r w:rsidRPr="002C1878">
        <w:rPr>
          <w:rFonts w:ascii="宋体" w:eastAsia="宋体" w:hAnsi="宋体" w:cs="宋体"/>
          <w:color w:val="333333"/>
          <w:kern w:val="0"/>
          <w:szCs w:val="21"/>
        </w:rPr>
        <w:t>坐标法反算求得</w:t>
      </w:r>
      <w:proofErr w:type="gramEnd"/>
      <w:r w:rsidRPr="002C1878">
        <w:rPr>
          <w:rFonts w:ascii="宋体" w:eastAsia="宋体" w:hAnsi="宋体" w:cs="宋体"/>
          <w:color w:val="333333"/>
          <w:kern w:val="0"/>
          <w:szCs w:val="21"/>
        </w:rPr>
        <w:t xml:space="preserve"> BA 方位角，通过两方位角之差α，和 BA 的距离解直角三角形可得 BC 距离 L 和 AC 的距离 b 。 B 点的桩号加 L 等于测站点对应的桩号。测量参数图 ---4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b=</w:t>
      </w:r>
      <w:proofErr w:type="spellStart"/>
      <w:r w:rsidRPr="002C1878">
        <w:rPr>
          <w:rFonts w:ascii="宋体" w:eastAsia="宋体" w:hAnsi="宋体" w:cs="宋体"/>
          <w:color w:val="333333"/>
          <w:kern w:val="0"/>
          <w:szCs w:val="21"/>
        </w:rPr>
        <w:t>AB×Sin</w:t>
      </w:r>
      <w:proofErr w:type="spellEnd"/>
      <w:r w:rsidRPr="002C1878">
        <w:rPr>
          <w:rFonts w:ascii="宋体" w:eastAsia="宋体" w:hAnsi="宋体" w:cs="宋体"/>
          <w:color w:val="333333"/>
          <w:kern w:val="0"/>
          <w:szCs w:val="21"/>
        </w:rPr>
        <w:t xml:space="preserve"> α （ 2-2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 </w:t>
      </w:r>
      <w:proofErr w:type="spellStart"/>
      <w:r w:rsidRPr="002C1878">
        <w:rPr>
          <w:rFonts w:ascii="宋体" w:eastAsia="宋体" w:hAnsi="宋体" w:cs="宋体"/>
          <w:color w:val="333333"/>
          <w:kern w:val="0"/>
          <w:szCs w:val="21"/>
        </w:rPr>
        <w:t>AB×Cos</w:t>
      </w:r>
      <w:proofErr w:type="spellEnd"/>
      <w:r w:rsidRPr="002C1878">
        <w:rPr>
          <w:rFonts w:ascii="宋体" w:eastAsia="宋体" w:hAnsi="宋体" w:cs="宋体"/>
          <w:color w:val="333333"/>
          <w:kern w:val="0"/>
          <w:szCs w:val="21"/>
        </w:rPr>
        <w:t xml:space="preserve"> α （ 2-2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2.3 数据分析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根据测点的桩</w:t>
      </w:r>
      <w:proofErr w:type="gramStart"/>
      <w:r w:rsidRPr="002C1878">
        <w:rPr>
          <w:rFonts w:ascii="宋体" w:eastAsia="宋体" w:hAnsi="宋体" w:cs="宋体"/>
          <w:color w:val="333333"/>
          <w:kern w:val="0"/>
          <w:szCs w:val="21"/>
        </w:rPr>
        <w:t>号计算</w:t>
      </w:r>
      <w:proofErr w:type="gramEnd"/>
      <w:r w:rsidRPr="002C1878">
        <w:rPr>
          <w:rFonts w:ascii="宋体" w:eastAsia="宋体" w:hAnsi="宋体" w:cs="宋体"/>
          <w:color w:val="333333"/>
          <w:kern w:val="0"/>
          <w:szCs w:val="21"/>
        </w:rPr>
        <w:t>线路的设计高程，通过线路的设计高程和隧道圆心的关系，计算隧道圆心的设计高程和 线路中线到 隧道圆心 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lastRenderedPageBreak/>
        <w:t>经计算已知 隧道圆心的设计高程； 线路中线到 隧道圆心 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经测量已知测点 的实测高程； 测点至线路中线的距离。</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按 (1--3) 式 计算即可。 无论是那一种线型，在 CASIO 系列可编程计算器，如 FX—4500 的帮助下，都可以采用渐进法编程 ( 另文专述 ) 解决。看似复杂的方法，变得非常简便。</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b/>
          <w:bCs/>
          <w:color w:val="333333"/>
          <w:kern w:val="0"/>
        </w:rPr>
        <w:t xml:space="preserve">程序名 ： </w:t>
      </w:r>
      <w:r w:rsidRPr="002C1878">
        <w:rPr>
          <w:rFonts w:ascii="宋体" w:eastAsia="宋体" w:hAnsi="宋体" w:cs="宋体"/>
          <w:color w:val="333333"/>
          <w:kern w:val="0"/>
          <w:szCs w:val="21"/>
        </w:rPr>
        <w:t>SDDM ( 隧道断面 -2 )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L1 </w:t>
      </w:r>
      <w:proofErr w:type="spellStart"/>
      <w:r w:rsidRPr="002C1878">
        <w:rPr>
          <w:rFonts w:ascii="宋体" w:eastAsia="宋体" w:hAnsi="宋体" w:cs="宋体"/>
          <w:color w:val="333333"/>
          <w:kern w:val="0"/>
          <w:szCs w:val="21"/>
        </w:rPr>
        <w:t>Lbl</w:t>
      </w:r>
      <w:proofErr w:type="spellEnd"/>
      <w:r w:rsidRPr="002C1878">
        <w:rPr>
          <w:rFonts w:ascii="宋体" w:eastAsia="宋体" w:hAnsi="宋体" w:cs="宋体"/>
          <w:color w:val="333333"/>
          <w:kern w:val="0"/>
          <w:szCs w:val="21"/>
        </w:rPr>
        <w:t xml:space="preserve"> 0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L2 {DE} ： </w:t>
      </w:r>
      <w:proofErr w:type="spellStart"/>
      <w:r w:rsidRPr="002C1878">
        <w:rPr>
          <w:rFonts w:ascii="宋体" w:eastAsia="宋体" w:hAnsi="宋体" w:cs="宋体"/>
          <w:color w:val="333333"/>
          <w:kern w:val="0"/>
          <w:szCs w:val="21"/>
        </w:rPr>
        <w:t>prog</w:t>
      </w:r>
      <w:proofErr w:type="spellEnd"/>
      <w:r w:rsidRPr="002C1878">
        <w:rPr>
          <w:rFonts w:ascii="宋体" w:eastAsia="宋体" w:hAnsi="宋体" w:cs="宋体"/>
          <w:color w:val="333333"/>
          <w:kern w:val="0"/>
          <w:szCs w:val="21"/>
        </w:rPr>
        <w:t xml:space="preserve"> XH ： </w:t>
      </w:r>
      <w:proofErr w:type="spellStart"/>
      <w:r w:rsidRPr="002C1878">
        <w:rPr>
          <w:rFonts w:ascii="宋体" w:eastAsia="宋体" w:hAnsi="宋体" w:cs="宋体"/>
          <w:color w:val="333333"/>
          <w:kern w:val="0"/>
          <w:szCs w:val="21"/>
        </w:rPr>
        <w:t>progLJYD</w:t>
      </w:r>
      <w:proofErr w:type="spellEnd"/>
      <w:r w:rsidRPr="002C1878">
        <w:rPr>
          <w:rFonts w:ascii="宋体" w:eastAsia="宋体" w:hAnsi="宋体" w:cs="宋体"/>
          <w:color w:val="333333"/>
          <w:kern w:val="0"/>
          <w:szCs w:val="21"/>
        </w:rPr>
        <w:t xml:space="preserve">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L3 {G} ： C</w:t>
      </w:r>
      <w:proofErr w:type="gramStart"/>
      <w:r w:rsidRPr="002C1878">
        <w:rPr>
          <w:rFonts w:ascii="宋体" w:eastAsia="宋体" w:hAnsi="宋体" w:cs="宋体"/>
          <w:color w:val="333333"/>
          <w:kern w:val="0"/>
          <w:szCs w:val="21"/>
        </w:rPr>
        <w:t>=(</w:t>
      </w:r>
      <w:proofErr w:type="gramEnd"/>
      <w:r w:rsidRPr="002C1878">
        <w:rPr>
          <w:rFonts w:ascii="宋体" w:eastAsia="宋体" w:hAnsi="宋体" w:cs="宋体"/>
          <w:color w:val="333333"/>
          <w:kern w:val="0"/>
          <w:szCs w:val="21"/>
        </w:rPr>
        <w:t>(</w:t>
      </w:r>
      <w:proofErr w:type="spellStart"/>
      <w:r w:rsidRPr="002C1878">
        <w:rPr>
          <w:rFonts w:ascii="宋体" w:eastAsia="宋体" w:hAnsi="宋体" w:cs="宋体"/>
          <w:color w:val="333333"/>
          <w:kern w:val="0"/>
          <w:szCs w:val="21"/>
        </w:rPr>
        <w:t>poI</w:t>
      </w:r>
      <w:proofErr w:type="spellEnd"/>
      <w:r w:rsidRPr="002C1878">
        <w:rPr>
          <w:rFonts w:ascii="宋体" w:eastAsia="宋体" w:hAnsi="宋体" w:cs="宋体"/>
          <w:color w:val="333333"/>
          <w:kern w:val="0"/>
          <w:szCs w:val="21"/>
        </w:rPr>
        <w:t>(15.11-B-10,G-Z-1.6))- O “ R ” )×100:Fix1: “ Pc=”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 xml:space="preserve">L4 </w:t>
      </w:r>
      <w:proofErr w:type="spellStart"/>
      <w:r w:rsidRPr="002C1878">
        <w:rPr>
          <w:rFonts w:ascii="宋体" w:eastAsia="宋体" w:hAnsi="宋体" w:cs="宋体"/>
          <w:color w:val="333333"/>
          <w:kern w:val="0"/>
          <w:szCs w:val="21"/>
        </w:rPr>
        <w:t>Goto</w:t>
      </w:r>
      <w:proofErr w:type="spellEnd"/>
      <w:r w:rsidRPr="002C1878">
        <w:rPr>
          <w:rFonts w:ascii="宋体" w:eastAsia="宋体" w:hAnsi="宋体" w:cs="宋体"/>
          <w:color w:val="333333"/>
          <w:kern w:val="0"/>
          <w:szCs w:val="21"/>
        </w:rPr>
        <w:t xml:space="preserve"> 0</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式中</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XH 子程序循环 LJYD ：子程序路径引导 ( 子程序 另文专述 )</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D E 测点大地坐标 B+10 测点横坐标</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G 测点高程 Z+1.6 圆心 高程</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R 隧道半径 C— 实测偏差（输出用 ‘ pc= ’表示）</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三维坐标段落法 隧道断面测量 表 --3</w:t>
      </w:r>
    </w:p>
    <w:tbl>
      <w:tblPr>
        <w:tblW w:w="99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45"/>
        <w:gridCol w:w="1455"/>
        <w:gridCol w:w="1440"/>
        <w:gridCol w:w="1260"/>
        <w:gridCol w:w="1440"/>
        <w:gridCol w:w="1095"/>
        <w:gridCol w:w="360"/>
        <w:gridCol w:w="900"/>
        <w:gridCol w:w="705"/>
      </w:tblGrid>
      <w:tr w:rsidR="002C1878" w:rsidRPr="002C1878" w:rsidTr="002C1878">
        <w:tc>
          <w:tcPr>
            <w:tcW w:w="124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隧道名称</w:t>
            </w:r>
          </w:p>
        </w:tc>
        <w:tc>
          <w:tcPr>
            <w:tcW w:w="145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检查项目</w:t>
            </w:r>
          </w:p>
        </w:tc>
        <w:tc>
          <w:tcPr>
            <w:tcW w:w="126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初期支护</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圆心横坐标</w:t>
            </w:r>
          </w:p>
        </w:tc>
        <w:tc>
          <w:tcPr>
            <w:tcW w:w="109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260"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隧道半径</w:t>
            </w:r>
          </w:p>
        </w:tc>
        <w:tc>
          <w:tcPr>
            <w:tcW w:w="70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r>
      <w:tr w:rsidR="002C1878" w:rsidRPr="002C1878" w:rsidTr="002C1878">
        <w:tc>
          <w:tcPr>
            <w:tcW w:w="124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桩 号</w:t>
            </w:r>
          </w:p>
        </w:tc>
        <w:tc>
          <w:tcPr>
            <w:tcW w:w="145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大地坐标 X</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大地坐标 Y</w:t>
            </w:r>
          </w:p>
        </w:tc>
        <w:tc>
          <w:tcPr>
            <w:tcW w:w="126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实测 高程</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圆心 高程</w:t>
            </w:r>
          </w:p>
        </w:tc>
        <w:tc>
          <w:tcPr>
            <w:tcW w:w="145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实测横坐标</w:t>
            </w:r>
          </w:p>
        </w:tc>
        <w:tc>
          <w:tcPr>
            <w:tcW w:w="160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spacing w:before="100" w:beforeAutospacing="1" w:after="100" w:afterAutospacing="1"/>
              <w:ind w:firstLine="480"/>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实测偏差</w:t>
            </w:r>
          </w:p>
        </w:tc>
      </w:tr>
      <w:tr w:rsidR="002C1878" w:rsidRPr="002C1878" w:rsidTr="002C1878">
        <w:tc>
          <w:tcPr>
            <w:tcW w:w="124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26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60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r>
      <w:tr w:rsidR="002C1878" w:rsidRPr="002C1878" w:rsidTr="002C1878">
        <w:tc>
          <w:tcPr>
            <w:tcW w:w="124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26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60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r>
      <w:tr w:rsidR="002C1878" w:rsidRPr="002C1878" w:rsidTr="002C1878">
        <w:tc>
          <w:tcPr>
            <w:tcW w:w="124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26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5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605" w:type="dxa"/>
            <w:gridSpan w:val="2"/>
            <w:tcBorders>
              <w:top w:val="outset" w:sz="6" w:space="0" w:color="auto"/>
              <w:left w:val="outset" w:sz="6" w:space="0" w:color="auto"/>
              <w:bottom w:val="outset" w:sz="6" w:space="0" w:color="auto"/>
              <w:right w:val="outset" w:sz="6" w:space="0" w:color="auto"/>
            </w:tcBorders>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r>
      <w:tr w:rsidR="002C1878" w:rsidRPr="002C1878" w:rsidTr="002C1878">
        <w:tc>
          <w:tcPr>
            <w:tcW w:w="1245"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lastRenderedPageBreak/>
              <w:t> </w:t>
            </w:r>
          </w:p>
        </w:tc>
        <w:tc>
          <w:tcPr>
            <w:tcW w:w="1455"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260"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440"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1095"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360"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900"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c>
          <w:tcPr>
            <w:tcW w:w="705" w:type="dxa"/>
            <w:tcBorders>
              <w:top w:val="outset" w:sz="6" w:space="0" w:color="auto"/>
              <w:left w:val="outset" w:sz="6" w:space="0" w:color="auto"/>
              <w:bottom w:val="outset" w:sz="6" w:space="0" w:color="auto"/>
              <w:right w:val="outset" w:sz="6" w:space="0" w:color="auto"/>
            </w:tcBorders>
            <w:vAlign w:val="center"/>
            <w:hideMark/>
          </w:tcPr>
          <w:p w:rsidR="002C1878" w:rsidRPr="002C1878" w:rsidRDefault="002C187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t> </w:t>
            </w:r>
          </w:p>
        </w:tc>
      </w:tr>
    </w:tbl>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3 结语</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极坐标断面测量法在隧道施工断面测量中，不需要专用的软件，且更为方便、快捷、准确、实用。如有可编程全站仪，测量结果可直接显示偏差。是隧道断面测量工作可选用方法之一。比较适用于隧道的初期支护、</w:t>
      </w:r>
      <w:proofErr w:type="gramStart"/>
      <w:r w:rsidRPr="002C1878">
        <w:rPr>
          <w:rFonts w:ascii="宋体" w:eastAsia="宋体" w:hAnsi="宋体" w:cs="宋体"/>
          <w:color w:val="333333"/>
          <w:kern w:val="0"/>
          <w:szCs w:val="21"/>
        </w:rPr>
        <w:t>二衬的</w:t>
      </w:r>
      <w:proofErr w:type="gramEnd"/>
      <w:r w:rsidRPr="002C1878">
        <w:rPr>
          <w:rFonts w:ascii="宋体" w:eastAsia="宋体" w:hAnsi="宋体" w:cs="宋体"/>
          <w:color w:val="333333"/>
          <w:kern w:val="0"/>
          <w:szCs w:val="21"/>
        </w:rPr>
        <w:t>断面测量，尤其适用于台车就位调试工作，能边测量边出成果，及时正确的指导施工。更适用于政府、监理部门的检查工作，彻底的杜绝了施工单位弄虚作假的可能。同时测量人员也从繁忙的工作中得到了解放。</w:t>
      </w:r>
    </w:p>
    <w:p w:rsidR="002C1878" w:rsidRPr="002C1878" w:rsidRDefault="002C1878" w:rsidP="002C1878">
      <w:pPr>
        <w:widowControl/>
        <w:spacing w:before="100" w:beforeAutospacing="1" w:after="100" w:afterAutospacing="1" w:line="384" w:lineRule="auto"/>
        <w:ind w:firstLine="480"/>
        <w:jc w:val="left"/>
        <w:rPr>
          <w:rFonts w:ascii="宋体" w:eastAsia="宋体" w:hAnsi="宋体" w:cs="宋体"/>
          <w:color w:val="333333"/>
          <w:kern w:val="0"/>
          <w:szCs w:val="21"/>
        </w:rPr>
      </w:pPr>
      <w:r w:rsidRPr="002C1878">
        <w:rPr>
          <w:rFonts w:ascii="宋体" w:eastAsia="宋体" w:hAnsi="宋体" w:cs="宋体"/>
          <w:color w:val="333333"/>
          <w:kern w:val="0"/>
          <w:szCs w:val="21"/>
        </w:rPr>
        <w:t>三维坐标段落法适合于施工中隧道开挖断面测量，可做到那里需要测后马上出结果，</w:t>
      </w:r>
      <w:proofErr w:type="gramStart"/>
      <w:r w:rsidRPr="002C1878">
        <w:rPr>
          <w:rFonts w:ascii="宋体" w:eastAsia="宋体" w:hAnsi="宋体" w:cs="宋体"/>
          <w:color w:val="333333"/>
          <w:kern w:val="0"/>
          <w:szCs w:val="21"/>
        </w:rPr>
        <w:t>一次置镜能</w:t>
      </w:r>
      <w:proofErr w:type="gramEnd"/>
      <w:r w:rsidRPr="002C1878">
        <w:rPr>
          <w:rFonts w:ascii="宋体" w:eastAsia="宋体" w:hAnsi="宋体" w:cs="宋体"/>
          <w:color w:val="333333"/>
          <w:kern w:val="0"/>
          <w:szCs w:val="21"/>
        </w:rPr>
        <w:t>有效的</w:t>
      </w:r>
      <w:proofErr w:type="gramStart"/>
      <w:r w:rsidRPr="002C1878">
        <w:rPr>
          <w:rFonts w:ascii="宋体" w:eastAsia="宋体" w:hAnsi="宋体" w:cs="宋体"/>
          <w:color w:val="333333"/>
          <w:kern w:val="0"/>
          <w:szCs w:val="21"/>
        </w:rPr>
        <w:t>测量全</w:t>
      </w:r>
      <w:proofErr w:type="gramEnd"/>
      <w:r w:rsidRPr="002C1878">
        <w:rPr>
          <w:rFonts w:ascii="宋体" w:eastAsia="宋体" w:hAnsi="宋体" w:cs="宋体"/>
          <w:color w:val="333333"/>
          <w:kern w:val="0"/>
          <w:szCs w:val="21"/>
        </w:rPr>
        <w:t>段落的特征点和任意点，可根据面积与点数的频率进行测量。人和仪器都不需要到开挖面下去，安全上也得到了保障。该方法也适用于初期支护、</w:t>
      </w:r>
      <w:proofErr w:type="gramStart"/>
      <w:r w:rsidRPr="002C1878">
        <w:rPr>
          <w:rFonts w:ascii="宋体" w:eastAsia="宋体" w:hAnsi="宋体" w:cs="宋体"/>
          <w:color w:val="333333"/>
          <w:kern w:val="0"/>
          <w:szCs w:val="21"/>
        </w:rPr>
        <w:t>二衬施工</w:t>
      </w:r>
      <w:proofErr w:type="gramEnd"/>
      <w:r w:rsidRPr="002C1878">
        <w:rPr>
          <w:rFonts w:ascii="宋体" w:eastAsia="宋体" w:hAnsi="宋体" w:cs="宋体"/>
          <w:color w:val="333333"/>
          <w:kern w:val="0"/>
          <w:szCs w:val="21"/>
        </w:rPr>
        <w:t>的断面测量。还可用于对大型球体、球面进行精确的测量。！</w:t>
      </w:r>
    </w:p>
    <w:p w:rsidR="002C1878" w:rsidRPr="002C1878" w:rsidRDefault="002C1878" w:rsidP="002C1878">
      <w:pPr>
        <w:widowControl/>
        <w:jc w:val="left"/>
        <w:rPr>
          <w:rFonts w:ascii="宋体" w:eastAsia="宋体" w:hAnsi="宋体" w:cs="宋体"/>
          <w:color w:val="333333"/>
          <w:kern w:val="0"/>
          <w:sz w:val="2"/>
          <w:szCs w:val="2"/>
        </w:rPr>
      </w:pPr>
      <w:r w:rsidRPr="002C1878">
        <w:rPr>
          <w:rFonts w:ascii="宋体" w:eastAsia="宋体" w:hAnsi="宋体" w:cs="宋体"/>
          <w:color w:val="333333"/>
          <w:kern w:val="0"/>
          <w:sz w:val="2"/>
          <w:szCs w:val="2"/>
        </w:rPr>
        <w:t> </w:t>
      </w:r>
    </w:p>
    <w:p w:rsidR="002C1878" w:rsidRPr="002C1878" w:rsidRDefault="002C1878" w:rsidP="002C1878">
      <w:pPr>
        <w:widowControl/>
        <w:pBdr>
          <w:bottom w:val="single" w:sz="6" w:space="1" w:color="auto"/>
        </w:pBdr>
        <w:jc w:val="center"/>
        <w:rPr>
          <w:rFonts w:ascii="Arial" w:eastAsia="宋体" w:hAnsi="Arial" w:cs="Arial"/>
          <w:vanish/>
          <w:kern w:val="0"/>
          <w:sz w:val="16"/>
          <w:szCs w:val="16"/>
        </w:rPr>
      </w:pPr>
      <w:r w:rsidRPr="002C1878">
        <w:rPr>
          <w:rFonts w:ascii="Arial" w:eastAsia="宋体" w:hAnsi="Arial" w:cs="Arial" w:hint="eastAsia"/>
          <w:vanish/>
          <w:kern w:val="0"/>
          <w:sz w:val="16"/>
          <w:szCs w:val="16"/>
        </w:rPr>
        <w:t>窗体顶端</w:t>
      </w:r>
    </w:p>
    <w:p w:rsidR="002C1878" w:rsidRPr="002C1878" w:rsidRDefault="003339A8" w:rsidP="002C1878">
      <w:pPr>
        <w:widowControl/>
        <w:jc w:val="left"/>
        <w:rPr>
          <w:rFonts w:ascii="宋体" w:eastAsia="宋体" w:hAnsi="宋体" w:cs="宋体"/>
          <w:color w:val="333333"/>
          <w:kern w:val="0"/>
          <w:sz w:val="18"/>
          <w:szCs w:val="18"/>
        </w:rPr>
      </w:pPr>
      <w:r w:rsidRPr="002C1878">
        <w:rPr>
          <w:rFonts w:ascii="宋体" w:eastAsia="宋体" w:hAnsi="宋体" w:cs="宋体"/>
          <w:color w:val="333333"/>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8pt" o:ole="">
            <v:imagedata r:id="rId12" o:title=""/>
          </v:shape>
          <w:control r:id="rId13" w:name="DefaultOcxName" w:shapeid="_x0000_i1032"/>
        </w:object>
      </w:r>
      <w:r w:rsidRPr="002C1878">
        <w:rPr>
          <w:rFonts w:ascii="宋体" w:eastAsia="宋体" w:hAnsi="宋体" w:cs="宋体"/>
          <w:color w:val="333333"/>
          <w:kern w:val="0"/>
          <w:sz w:val="18"/>
          <w:szCs w:val="18"/>
        </w:rPr>
        <w:object w:dxaOrig="1440" w:dyaOrig="1440">
          <v:shape id="_x0000_i1035" type="#_x0000_t75" style="width:1in;height:18pt" o:ole="">
            <v:imagedata r:id="rId14" o:title=""/>
          </v:shape>
          <w:control r:id="rId15" w:name="DefaultOcxName1" w:shapeid="_x0000_i1035"/>
        </w:object>
      </w:r>
      <w:r w:rsidRPr="002C1878">
        <w:rPr>
          <w:rFonts w:ascii="宋体" w:eastAsia="宋体" w:hAnsi="宋体" w:cs="宋体"/>
          <w:color w:val="333333"/>
          <w:kern w:val="0"/>
          <w:sz w:val="18"/>
          <w:szCs w:val="18"/>
        </w:rPr>
        <w:object w:dxaOrig="1440" w:dyaOrig="1440">
          <v:shape id="_x0000_i1038" type="#_x0000_t75" style="width:1in;height:18pt" o:ole="">
            <v:imagedata r:id="rId16" o:title=""/>
          </v:shape>
          <w:control r:id="rId17" w:name="DefaultOcxName2" w:shapeid="_x0000_i1038"/>
        </w:object>
      </w:r>
    </w:p>
    <w:p w:rsidR="002C1878" w:rsidRPr="002C1878" w:rsidRDefault="002C1878" w:rsidP="002C1878">
      <w:pPr>
        <w:widowControl/>
        <w:pBdr>
          <w:top w:val="single" w:sz="6" w:space="1" w:color="auto"/>
        </w:pBdr>
        <w:jc w:val="center"/>
        <w:rPr>
          <w:rFonts w:ascii="Arial" w:eastAsia="宋体" w:hAnsi="Arial" w:cs="Arial"/>
          <w:vanish/>
          <w:kern w:val="0"/>
          <w:sz w:val="16"/>
          <w:szCs w:val="16"/>
        </w:rPr>
      </w:pPr>
      <w:r w:rsidRPr="002C1878">
        <w:rPr>
          <w:rFonts w:ascii="Arial" w:eastAsia="宋体" w:hAnsi="Arial" w:cs="Arial" w:hint="eastAsia"/>
          <w:vanish/>
          <w:kern w:val="0"/>
          <w:sz w:val="16"/>
          <w:szCs w:val="16"/>
        </w:rPr>
        <w:t>窗体底端</w:t>
      </w:r>
    </w:p>
    <w:p w:rsidR="002C1878" w:rsidRPr="002C1878" w:rsidRDefault="002C1878" w:rsidP="002C1878">
      <w:pPr>
        <w:widowControl/>
        <w:jc w:val="left"/>
        <w:rPr>
          <w:rFonts w:ascii="宋体" w:eastAsia="宋体" w:hAnsi="宋体" w:cs="宋体"/>
          <w:color w:val="333333"/>
          <w:kern w:val="0"/>
          <w:szCs w:val="21"/>
        </w:rPr>
      </w:pPr>
      <w:r w:rsidRPr="002C1878">
        <w:rPr>
          <w:rFonts w:ascii="宋体" w:eastAsia="宋体" w:hAnsi="宋体" w:cs="宋体"/>
          <w:b/>
          <w:bCs/>
          <w:color w:val="333333"/>
          <w:kern w:val="0"/>
        </w:rPr>
        <w:t>关键词：</w:t>
      </w:r>
      <w:r w:rsidRPr="002C1878">
        <w:rPr>
          <w:rFonts w:ascii="宋体" w:eastAsia="宋体" w:hAnsi="宋体" w:cs="宋体"/>
          <w:color w:val="333333"/>
          <w:kern w:val="0"/>
          <w:szCs w:val="21"/>
        </w:rPr>
        <w:t xml:space="preserve"> </w:t>
      </w:r>
      <w:hyperlink r:id="rId18" w:tgtFrame="_blank" w:history="1">
        <w:r w:rsidRPr="002C1878">
          <w:rPr>
            <w:rFonts w:ascii="宋体" w:eastAsia="宋体" w:hAnsi="宋体" w:cs="宋体"/>
            <w:color w:val="333333"/>
            <w:kern w:val="0"/>
          </w:rPr>
          <w:t>隧道</w:t>
        </w:r>
      </w:hyperlink>
      <w:r w:rsidRPr="002C1878">
        <w:rPr>
          <w:rFonts w:ascii="宋体" w:eastAsia="宋体" w:hAnsi="宋体" w:cs="宋体"/>
          <w:color w:val="333333"/>
          <w:kern w:val="0"/>
          <w:szCs w:val="21"/>
        </w:rPr>
        <w:t xml:space="preserve"> </w:t>
      </w:r>
      <w:hyperlink r:id="rId19" w:tgtFrame="_blank" w:history="1">
        <w:r w:rsidRPr="002C1878">
          <w:rPr>
            <w:rFonts w:ascii="宋体" w:eastAsia="宋体" w:hAnsi="宋体" w:cs="宋体"/>
            <w:color w:val="333333"/>
            <w:kern w:val="0"/>
          </w:rPr>
          <w:t>断面</w:t>
        </w:r>
      </w:hyperlink>
      <w:r w:rsidRPr="002C1878">
        <w:rPr>
          <w:rFonts w:ascii="宋体" w:eastAsia="宋体" w:hAnsi="宋体" w:cs="宋体"/>
          <w:color w:val="333333"/>
          <w:kern w:val="0"/>
          <w:szCs w:val="21"/>
        </w:rPr>
        <w:t xml:space="preserve"> </w:t>
      </w:r>
      <w:hyperlink r:id="rId20" w:tgtFrame="_blank" w:history="1">
        <w:r w:rsidRPr="002C1878">
          <w:rPr>
            <w:rFonts w:ascii="宋体" w:eastAsia="宋体" w:hAnsi="宋体" w:cs="宋体"/>
            <w:color w:val="333333"/>
            <w:kern w:val="0"/>
          </w:rPr>
          <w:t>隧洞</w:t>
        </w:r>
      </w:hyperlink>
      <w:r w:rsidRPr="002C1878">
        <w:rPr>
          <w:rFonts w:ascii="宋体" w:eastAsia="宋体" w:hAnsi="宋体" w:cs="宋体"/>
          <w:color w:val="333333"/>
          <w:kern w:val="0"/>
          <w:szCs w:val="21"/>
        </w:rPr>
        <w:t xml:space="preserve"> </w:t>
      </w:r>
    </w:p>
    <w:p w:rsidR="00AF5B43" w:rsidRPr="002C1878" w:rsidRDefault="00AF5B43"/>
    <w:sectPr w:rsidR="00AF5B43" w:rsidRPr="002C1878" w:rsidSect="00AF5B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81C" w:rsidRDefault="00FA581C" w:rsidP="00FA581C">
      <w:r>
        <w:separator/>
      </w:r>
    </w:p>
  </w:endnote>
  <w:endnote w:type="continuationSeparator" w:id="1">
    <w:p w:rsidR="00FA581C" w:rsidRDefault="00FA581C" w:rsidP="00FA58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81C" w:rsidRDefault="00FA581C" w:rsidP="00FA581C">
      <w:r>
        <w:separator/>
      </w:r>
    </w:p>
  </w:footnote>
  <w:footnote w:type="continuationSeparator" w:id="1">
    <w:p w:rsidR="00FA581C" w:rsidRDefault="00FA581C" w:rsidP="00FA58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1878"/>
    <w:rsid w:val="00003376"/>
    <w:rsid w:val="00004187"/>
    <w:rsid w:val="00006147"/>
    <w:rsid w:val="00006E17"/>
    <w:rsid w:val="00012827"/>
    <w:rsid w:val="0001717D"/>
    <w:rsid w:val="00024046"/>
    <w:rsid w:val="0002497F"/>
    <w:rsid w:val="00024E69"/>
    <w:rsid w:val="00026B08"/>
    <w:rsid w:val="00027A16"/>
    <w:rsid w:val="00033536"/>
    <w:rsid w:val="00034526"/>
    <w:rsid w:val="00034995"/>
    <w:rsid w:val="00034DA1"/>
    <w:rsid w:val="00037E7B"/>
    <w:rsid w:val="00041FBE"/>
    <w:rsid w:val="0004211A"/>
    <w:rsid w:val="00042C58"/>
    <w:rsid w:val="00042F54"/>
    <w:rsid w:val="0004490F"/>
    <w:rsid w:val="0005187B"/>
    <w:rsid w:val="00055953"/>
    <w:rsid w:val="000619E5"/>
    <w:rsid w:val="00063C2A"/>
    <w:rsid w:val="00063FD2"/>
    <w:rsid w:val="00064C88"/>
    <w:rsid w:val="000778E1"/>
    <w:rsid w:val="000801E7"/>
    <w:rsid w:val="000802A4"/>
    <w:rsid w:val="0008173E"/>
    <w:rsid w:val="00082DF6"/>
    <w:rsid w:val="0008358B"/>
    <w:rsid w:val="00083C9B"/>
    <w:rsid w:val="000878AE"/>
    <w:rsid w:val="00090238"/>
    <w:rsid w:val="00090247"/>
    <w:rsid w:val="00092D62"/>
    <w:rsid w:val="00096B43"/>
    <w:rsid w:val="000A3102"/>
    <w:rsid w:val="000B05CA"/>
    <w:rsid w:val="000B0F88"/>
    <w:rsid w:val="000B1824"/>
    <w:rsid w:val="000B3498"/>
    <w:rsid w:val="000B67E0"/>
    <w:rsid w:val="000B6AF8"/>
    <w:rsid w:val="000C3BA3"/>
    <w:rsid w:val="000C4EED"/>
    <w:rsid w:val="000C574E"/>
    <w:rsid w:val="000C5967"/>
    <w:rsid w:val="000C7779"/>
    <w:rsid w:val="000C7D30"/>
    <w:rsid w:val="000E0DBA"/>
    <w:rsid w:val="000E1516"/>
    <w:rsid w:val="000E45FF"/>
    <w:rsid w:val="000E4BB3"/>
    <w:rsid w:val="000F0231"/>
    <w:rsid w:val="000F3394"/>
    <w:rsid w:val="000F5E19"/>
    <w:rsid w:val="000F640C"/>
    <w:rsid w:val="001013D6"/>
    <w:rsid w:val="00105247"/>
    <w:rsid w:val="00105E1D"/>
    <w:rsid w:val="00107BD8"/>
    <w:rsid w:val="00110952"/>
    <w:rsid w:val="00111089"/>
    <w:rsid w:val="00112B79"/>
    <w:rsid w:val="00113DA6"/>
    <w:rsid w:val="001166D9"/>
    <w:rsid w:val="001210EC"/>
    <w:rsid w:val="0012227A"/>
    <w:rsid w:val="00122900"/>
    <w:rsid w:val="00122F1E"/>
    <w:rsid w:val="0012767F"/>
    <w:rsid w:val="00127B4D"/>
    <w:rsid w:val="00127FAE"/>
    <w:rsid w:val="0013019C"/>
    <w:rsid w:val="00130456"/>
    <w:rsid w:val="00132D93"/>
    <w:rsid w:val="0013547E"/>
    <w:rsid w:val="00135F04"/>
    <w:rsid w:val="00140242"/>
    <w:rsid w:val="00140FD2"/>
    <w:rsid w:val="0014132F"/>
    <w:rsid w:val="00143D37"/>
    <w:rsid w:val="00143E8C"/>
    <w:rsid w:val="0014441A"/>
    <w:rsid w:val="00144ACB"/>
    <w:rsid w:val="00145504"/>
    <w:rsid w:val="00150C2B"/>
    <w:rsid w:val="00152585"/>
    <w:rsid w:val="00153314"/>
    <w:rsid w:val="00155688"/>
    <w:rsid w:val="00155F2D"/>
    <w:rsid w:val="0015734A"/>
    <w:rsid w:val="0016078C"/>
    <w:rsid w:val="00163815"/>
    <w:rsid w:val="00165162"/>
    <w:rsid w:val="00170281"/>
    <w:rsid w:val="0017111F"/>
    <w:rsid w:val="00174E14"/>
    <w:rsid w:val="001755CB"/>
    <w:rsid w:val="001764AD"/>
    <w:rsid w:val="001935EA"/>
    <w:rsid w:val="00193A05"/>
    <w:rsid w:val="001952C3"/>
    <w:rsid w:val="001A0FB4"/>
    <w:rsid w:val="001A17BB"/>
    <w:rsid w:val="001A64ED"/>
    <w:rsid w:val="001B41FE"/>
    <w:rsid w:val="001B4288"/>
    <w:rsid w:val="001B50C1"/>
    <w:rsid w:val="001C2768"/>
    <w:rsid w:val="001C2CD8"/>
    <w:rsid w:val="001C7C52"/>
    <w:rsid w:val="001D144A"/>
    <w:rsid w:val="001D71CB"/>
    <w:rsid w:val="001E055D"/>
    <w:rsid w:val="001E5FB6"/>
    <w:rsid w:val="001F09A0"/>
    <w:rsid w:val="001F1439"/>
    <w:rsid w:val="001F52F5"/>
    <w:rsid w:val="001F5988"/>
    <w:rsid w:val="00200992"/>
    <w:rsid w:val="002027EE"/>
    <w:rsid w:val="00204525"/>
    <w:rsid w:val="00205D6E"/>
    <w:rsid w:val="0021181E"/>
    <w:rsid w:val="00214126"/>
    <w:rsid w:val="0021728B"/>
    <w:rsid w:val="00220996"/>
    <w:rsid w:val="00221E18"/>
    <w:rsid w:val="002224DB"/>
    <w:rsid w:val="00222629"/>
    <w:rsid w:val="00225B66"/>
    <w:rsid w:val="00230C60"/>
    <w:rsid w:val="00233566"/>
    <w:rsid w:val="00235955"/>
    <w:rsid w:val="00242085"/>
    <w:rsid w:val="0024354C"/>
    <w:rsid w:val="00244509"/>
    <w:rsid w:val="0024477D"/>
    <w:rsid w:val="00245588"/>
    <w:rsid w:val="0024686F"/>
    <w:rsid w:val="002517BA"/>
    <w:rsid w:val="002530C5"/>
    <w:rsid w:val="00254B43"/>
    <w:rsid w:val="00257903"/>
    <w:rsid w:val="00260579"/>
    <w:rsid w:val="00260646"/>
    <w:rsid w:val="002609C2"/>
    <w:rsid w:val="00261A1C"/>
    <w:rsid w:val="002621FB"/>
    <w:rsid w:val="0026271F"/>
    <w:rsid w:val="00263CE7"/>
    <w:rsid w:val="00267D8C"/>
    <w:rsid w:val="00270BBB"/>
    <w:rsid w:val="002714E7"/>
    <w:rsid w:val="002739C8"/>
    <w:rsid w:val="00275CAE"/>
    <w:rsid w:val="00275F78"/>
    <w:rsid w:val="00276B42"/>
    <w:rsid w:val="0028034D"/>
    <w:rsid w:val="002818F8"/>
    <w:rsid w:val="0028193F"/>
    <w:rsid w:val="002849D7"/>
    <w:rsid w:val="00287FE8"/>
    <w:rsid w:val="002903F7"/>
    <w:rsid w:val="00290B76"/>
    <w:rsid w:val="00291841"/>
    <w:rsid w:val="00295810"/>
    <w:rsid w:val="00296FD9"/>
    <w:rsid w:val="002B095A"/>
    <w:rsid w:val="002B318A"/>
    <w:rsid w:val="002B3AB8"/>
    <w:rsid w:val="002B3C18"/>
    <w:rsid w:val="002B4AAF"/>
    <w:rsid w:val="002B4E7C"/>
    <w:rsid w:val="002C1878"/>
    <w:rsid w:val="002C3EDA"/>
    <w:rsid w:val="002C5254"/>
    <w:rsid w:val="002D03AF"/>
    <w:rsid w:val="002D2883"/>
    <w:rsid w:val="002D3A2A"/>
    <w:rsid w:val="002D50DC"/>
    <w:rsid w:val="002D6E4A"/>
    <w:rsid w:val="002D77A7"/>
    <w:rsid w:val="002E70D3"/>
    <w:rsid w:val="002E7C23"/>
    <w:rsid w:val="002F093D"/>
    <w:rsid w:val="002F0A15"/>
    <w:rsid w:val="002F1B15"/>
    <w:rsid w:val="002F5C34"/>
    <w:rsid w:val="002F68CC"/>
    <w:rsid w:val="002F789B"/>
    <w:rsid w:val="00301BC3"/>
    <w:rsid w:val="003028D1"/>
    <w:rsid w:val="00303890"/>
    <w:rsid w:val="00304270"/>
    <w:rsid w:val="00305525"/>
    <w:rsid w:val="003056FB"/>
    <w:rsid w:val="0031256F"/>
    <w:rsid w:val="00317218"/>
    <w:rsid w:val="00317919"/>
    <w:rsid w:val="00322BB6"/>
    <w:rsid w:val="00324C00"/>
    <w:rsid w:val="00326DAB"/>
    <w:rsid w:val="00327403"/>
    <w:rsid w:val="00327605"/>
    <w:rsid w:val="00327FAD"/>
    <w:rsid w:val="00330FC6"/>
    <w:rsid w:val="00331392"/>
    <w:rsid w:val="003339A8"/>
    <w:rsid w:val="00333EE7"/>
    <w:rsid w:val="00335F3B"/>
    <w:rsid w:val="0033638F"/>
    <w:rsid w:val="003365A7"/>
    <w:rsid w:val="00337DB0"/>
    <w:rsid w:val="0034692D"/>
    <w:rsid w:val="00347EA2"/>
    <w:rsid w:val="003518DA"/>
    <w:rsid w:val="00352B7D"/>
    <w:rsid w:val="003605BE"/>
    <w:rsid w:val="0036494E"/>
    <w:rsid w:val="0036614A"/>
    <w:rsid w:val="00366287"/>
    <w:rsid w:val="00374C4E"/>
    <w:rsid w:val="00374D92"/>
    <w:rsid w:val="00377DE5"/>
    <w:rsid w:val="00383FF3"/>
    <w:rsid w:val="00384344"/>
    <w:rsid w:val="00386E5F"/>
    <w:rsid w:val="00387D01"/>
    <w:rsid w:val="0039104F"/>
    <w:rsid w:val="00391E7E"/>
    <w:rsid w:val="003A13EC"/>
    <w:rsid w:val="003A4E36"/>
    <w:rsid w:val="003A54E1"/>
    <w:rsid w:val="003A720B"/>
    <w:rsid w:val="003B2AD4"/>
    <w:rsid w:val="003B51EA"/>
    <w:rsid w:val="003B61D9"/>
    <w:rsid w:val="003C03F6"/>
    <w:rsid w:val="003C3EC8"/>
    <w:rsid w:val="003C404D"/>
    <w:rsid w:val="003C459C"/>
    <w:rsid w:val="003C4BFB"/>
    <w:rsid w:val="003C5B48"/>
    <w:rsid w:val="003D0763"/>
    <w:rsid w:val="003D2E5E"/>
    <w:rsid w:val="003D32AE"/>
    <w:rsid w:val="003D3A6C"/>
    <w:rsid w:val="003D41F2"/>
    <w:rsid w:val="003D4762"/>
    <w:rsid w:val="003D4C8F"/>
    <w:rsid w:val="003D4EB7"/>
    <w:rsid w:val="003D565A"/>
    <w:rsid w:val="003D6727"/>
    <w:rsid w:val="003D7291"/>
    <w:rsid w:val="003D78FB"/>
    <w:rsid w:val="003D7F26"/>
    <w:rsid w:val="003E3CFB"/>
    <w:rsid w:val="003E3F38"/>
    <w:rsid w:val="003E4E10"/>
    <w:rsid w:val="003E5048"/>
    <w:rsid w:val="003E58AF"/>
    <w:rsid w:val="003F1146"/>
    <w:rsid w:val="003F3062"/>
    <w:rsid w:val="003F40E9"/>
    <w:rsid w:val="003F4B50"/>
    <w:rsid w:val="003F5530"/>
    <w:rsid w:val="003F5BEE"/>
    <w:rsid w:val="003F6A2F"/>
    <w:rsid w:val="003F71B4"/>
    <w:rsid w:val="003F7243"/>
    <w:rsid w:val="00404063"/>
    <w:rsid w:val="00411A15"/>
    <w:rsid w:val="0041442C"/>
    <w:rsid w:val="004144AD"/>
    <w:rsid w:val="00414690"/>
    <w:rsid w:val="00421014"/>
    <w:rsid w:val="004217D9"/>
    <w:rsid w:val="004233A6"/>
    <w:rsid w:val="0042482B"/>
    <w:rsid w:val="004252A5"/>
    <w:rsid w:val="0043096E"/>
    <w:rsid w:val="00430EEB"/>
    <w:rsid w:val="0043458C"/>
    <w:rsid w:val="00434B92"/>
    <w:rsid w:val="00434E66"/>
    <w:rsid w:val="00436925"/>
    <w:rsid w:val="004400DE"/>
    <w:rsid w:val="00440228"/>
    <w:rsid w:val="0044044F"/>
    <w:rsid w:val="00441B7A"/>
    <w:rsid w:val="00442368"/>
    <w:rsid w:val="00442CAB"/>
    <w:rsid w:val="0044341F"/>
    <w:rsid w:val="00445D44"/>
    <w:rsid w:val="0044625C"/>
    <w:rsid w:val="00446280"/>
    <w:rsid w:val="00446F09"/>
    <w:rsid w:val="0045280D"/>
    <w:rsid w:val="00454351"/>
    <w:rsid w:val="00455AF1"/>
    <w:rsid w:val="004603B9"/>
    <w:rsid w:val="0046149D"/>
    <w:rsid w:val="0046280B"/>
    <w:rsid w:val="004638C3"/>
    <w:rsid w:val="004639A0"/>
    <w:rsid w:val="0046621E"/>
    <w:rsid w:val="00470AF5"/>
    <w:rsid w:val="00473A32"/>
    <w:rsid w:val="00473DCB"/>
    <w:rsid w:val="0047439F"/>
    <w:rsid w:val="00477AC5"/>
    <w:rsid w:val="0048103C"/>
    <w:rsid w:val="00484351"/>
    <w:rsid w:val="00485488"/>
    <w:rsid w:val="004909B4"/>
    <w:rsid w:val="00490A34"/>
    <w:rsid w:val="00491371"/>
    <w:rsid w:val="00492775"/>
    <w:rsid w:val="00493532"/>
    <w:rsid w:val="00495552"/>
    <w:rsid w:val="004966FD"/>
    <w:rsid w:val="00497569"/>
    <w:rsid w:val="004A0C14"/>
    <w:rsid w:val="004A1812"/>
    <w:rsid w:val="004A20AE"/>
    <w:rsid w:val="004A5BE4"/>
    <w:rsid w:val="004B050F"/>
    <w:rsid w:val="004B0890"/>
    <w:rsid w:val="004B1111"/>
    <w:rsid w:val="004C19F7"/>
    <w:rsid w:val="004C3BF6"/>
    <w:rsid w:val="004C3E95"/>
    <w:rsid w:val="004C49E1"/>
    <w:rsid w:val="004C4A13"/>
    <w:rsid w:val="004C56F3"/>
    <w:rsid w:val="004C71C5"/>
    <w:rsid w:val="004D06CC"/>
    <w:rsid w:val="004D0798"/>
    <w:rsid w:val="004D16EE"/>
    <w:rsid w:val="004D2959"/>
    <w:rsid w:val="004D71B7"/>
    <w:rsid w:val="004E3490"/>
    <w:rsid w:val="004F124C"/>
    <w:rsid w:val="004F265E"/>
    <w:rsid w:val="004F2BDA"/>
    <w:rsid w:val="004F5203"/>
    <w:rsid w:val="004F6794"/>
    <w:rsid w:val="00500471"/>
    <w:rsid w:val="005009D9"/>
    <w:rsid w:val="00502567"/>
    <w:rsid w:val="00503290"/>
    <w:rsid w:val="00504457"/>
    <w:rsid w:val="00506177"/>
    <w:rsid w:val="00512230"/>
    <w:rsid w:val="00512314"/>
    <w:rsid w:val="005137FE"/>
    <w:rsid w:val="00516DB2"/>
    <w:rsid w:val="00521B27"/>
    <w:rsid w:val="00521BA8"/>
    <w:rsid w:val="005239B4"/>
    <w:rsid w:val="00523FF7"/>
    <w:rsid w:val="0052686A"/>
    <w:rsid w:val="005268DE"/>
    <w:rsid w:val="00526CC8"/>
    <w:rsid w:val="00530AC5"/>
    <w:rsid w:val="00532467"/>
    <w:rsid w:val="00532E55"/>
    <w:rsid w:val="00540474"/>
    <w:rsid w:val="00540489"/>
    <w:rsid w:val="005408E1"/>
    <w:rsid w:val="00541D4C"/>
    <w:rsid w:val="005429F1"/>
    <w:rsid w:val="005434AE"/>
    <w:rsid w:val="00550866"/>
    <w:rsid w:val="00550DF8"/>
    <w:rsid w:val="00552629"/>
    <w:rsid w:val="005530D0"/>
    <w:rsid w:val="00553E39"/>
    <w:rsid w:val="00553E44"/>
    <w:rsid w:val="00555E84"/>
    <w:rsid w:val="00562440"/>
    <w:rsid w:val="00562B0E"/>
    <w:rsid w:val="00572AC0"/>
    <w:rsid w:val="0057315E"/>
    <w:rsid w:val="00574C03"/>
    <w:rsid w:val="00576A1C"/>
    <w:rsid w:val="00576C05"/>
    <w:rsid w:val="00576E2B"/>
    <w:rsid w:val="00587A2D"/>
    <w:rsid w:val="0059084F"/>
    <w:rsid w:val="00591B1F"/>
    <w:rsid w:val="005A7758"/>
    <w:rsid w:val="005A790C"/>
    <w:rsid w:val="005B2D2A"/>
    <w:rsid w:val="005B3B96"/>
    <w:rsid w:val="005B484A"/>
    <w:rsid w:val="005C0515"/>
    <w:rsid w:val="005C5518"/>
    <w:rsid w:val="005C58CB"/>
    <w:rsid w:val="005C5E54"/>
    <w:rsid w:val="005C6766"/>
    <w:rsid w:val="005C6A34"/>
    <w:rsid w:val="005D1096"/>
    <w:rsid w:val="005D27E5"/>
    <w:rsid w:val="005D3C95"/>
    <w:rsid w:val="005D5956"/>
    <w:rsid w:val="005D5989"/>
    <w:rsid w:val="005D7257"/>
    <w:rsid w:val="005E21BB"/>
    <w:rsid w:val="005E33D1"/>
    <w:rsid w:val="005E3849"/>
    <w:rsid w:val="005E3AEE"/>
    <w:rsid w:val="005E4D4E"/>
    <w:rsid w:val="005E6E8D"/>
    <w:rsid w:val="005E742E"/>
    <w:rsid w:val="005F02B1"/>
    <w:rsid w:val="005F1434"/>
    <w:rsid w:val="005F239F"/>
    <w:rsid w:val="005F4809"/>
    <w:rsid w:val="005F4C9F"/>
    <w:rsid w:val="005F6FBB"/>
    <w:rsid w:val="005F71D3"/>
    <w:rsid w:val="006007BB"/>
    <w:rsid w:val="00601BDE"/>
    <w:rsid w:val="00602710"/>
    <w:rsid w:val="0060338E"/>
    <w:rsid w:val="006118CA"/>
    <w:rsid w:val="00611FBC"/>
    <w:rsid w:val="006123C5"/>
    <w:rsid w:val="00612D29"/>
    <w:rsid w:val="00615FF2"/>
    <w:rsid w:val="006160F0"/>
    <w:rsid w:val="00616ECD"/>
    <w:rsid w:val="00617431"/>
    <w:rsid w:val="006209D1"/>
    <w:rsid w:val="006246EB"/>
    <w:rsid w:val="00624E2A"/>
    <w:rsid w:val="00625A0B"/>
    <w:rsid w:val="00626F51"/>
    <w:rsid w:val="006301E8"/>
    <w:rsid w:val="006320B0"/>
    <w:rsid w:val="00636D2A"/>
    <w:rsid w:val="00637D79"/>
    <w:rsid w:val="00637EA3"/>
    <w:rsid w:val="00641B9D"/>
    <w:rsid w:val="0065162E"/>
    <w:rsid w:val="00652361"/>
    <w:rsid w:val="0065311B"/>
    <w:rsid w:val="00653567"/>
    <w:rsid w:val="00653E5B"/>
    <w:rsid w:val="00655974"/>
    <w:rsid w:val="00657C57"/>
    <w:rsid w:val="00662675"/>
    <w:rsid w:val="00670B40"/>
    <w:rsid w:val="00680562"/>
    <w:rsid w:val="00682003"/>
    <w:rsid w:val="00682018"/>
    <w:rsid w:val="006847B8"/>
    <w:rsid w:val="00684B8E"/>
    <w:rsid w:val="0068519E"/>
    <w:rsid w:val="00686AF2"/>
    <w:rsid w:val="00692B4E"/>
    <w:rsid w:val="006960DA"/>
    <w:rsid w:val="006A040B"/>
    <w:rsid w:val="006A1D78"/>
    <w:rsid w:val="006A1DD0"/>
    <w:rsid w:val="006A76C1"/>
    <w:rsid w:val="006B0680"/>
    <w:rsid w:val="006B1519"/>
    <w:rsid w:val="006B1679"/>
    <w:rsid w:val="006B1E78"/>
    <w:rsid w:val="006B3C5D"/>
    <w:rsid w:val="006B7CC2"/>
    <w:rsid w:val="006C27CE"/>
    <w:rsid w:val="006C2F02"/>
    <w:rsid w:val="006C4491"/>
    <w:rsid w:val="006D051A"/>
    <w:rsid w:val="006D1A9A"/>
    <w:rsid w:val="006D690E"/>
    <w:rsid w:val="006D754C"/>
    <w:rsid w:val="006D7C21"/>
    <w:rsid w:val="006E070C"/>
    <w:rsid w:val="006E11D4"/>
    <w:rsid w:val="006E1751"/>
    <w:rsid w:val="006E4F14"/>
    <w:rsid w:val="006E5613"/>
    <w:rsid w:val="006E692E"/>
    <w:rsid w:val="006F05ED"/>
    <w:rsid w:val="006F1FAE"/>
    <w:rsid w:val="006F249A"/>
    <w:rsid w:val="006F26A0"/>
    <w:rsid w:val="006F3449"/>
    <w:rsid w:val="006F7B19"/>
    <w:rsid w:val="007005F4"/>
    <w:rsid w:val="00700673"/>
    <w:rsid w:val="007030A6"/>
    <w:rsid w:val="00703D5C"/>
    <w:rsid w:val="007048E0"/>
    <w:rsid w:val="00705FB3"/>
    <w:rsid w:val="007108F1"/>
    <w:rsid w:val="0071582C"/>
    <w:rsid w:val="00715C1D"/>
    <w:rsid w:val="00717275"/>
    <w:rsid w:val="00717B97"/>
    <w:rsid w:val="00720DCB"/>
    <w:rsid w:val="00722FDF"/>
    <w:rsid w:val="00724232"/>
    <w:rsid w:val="00724DF6"/>
    <w:rsid w:val="00727B08"/>
    <w:rsid w:val="0073251E"/>
    <w:rsid w:val="007333CD"/>
    <w:rsid w:val="007350C5"/>
    <w:rsid w:val="00735C05"/>
    <w:rsid w:val="00736AB1"/>
    <w:rsid w:val="00737A8C"/>
    <w:rsid w:val="00742493"/>
    <w:rsid w:val="00743BFD"/>
    <w:rsid w:val="007445D8"/>
    <w:rsid w:val="00745618"/>
    <w:rsid w:val="00745C89"/>
    <w:rsid w:val="00747ECD"/>
    <w:rsid w:val="007507B1"/>
    <w:rsid w:val="007527B7"/>
    <w:rsid w:val="00753C6F"/>
    <w:rsid w:val="00755EF9"/>
    <w:rsid w:val="00757270"/>
    <w:rsid w:val="00757D56"/>
    <w:rsid w:val="00763700"/>
    <w:rsid w:val="00764AE7"/>
    <w:rsid w:val="00766444"/>
    <w:rsid w:val="007667D1"/>
    <w:rsid w:val="00766F3B"/>
    <w:rsid w:val="007704E3"/>
    <w:rsid w:val="007708B1"/>
    <w:rsid w:val="0077186C"/>
    <w:rsid w:val="0077457C"/>
    <w:rsid w:val="00781348"/>
    <w:rsid w:val="007839BD"/>
    <w:rsid w:val="007853DC"/>
    <w:rsid w:val="00791204"/>
    <w:rsid w:val="00795048"/>
    <w:rsid w:val="00795BA7"/>
    <w:rsid w:val="00796D1E"/>
    <w:rsid w:val="007A086B"/>
    <w:rsid w:val="007A4DFE"/>
    <w:rsid w:val="007B0E73"/>
    <w:rsid w:val="007B0EB5"/>
    <w:rsid w:val="007B2A95"/>
    <w:rsid w:val="007B2FFB"/>
    <w:rsid w:val="007B3276"/>
    <w:rsid w:val="007B33EA"/>
    <w:rsid w:val="007B7874"/>
    <w:rsid w:val="007B7B99"/>
    <w:rsid w:val="007C14CB"/>
    <w:rsid w:val="007C4B61"/>
    <w:rsid w:val="007C581D"/>
    <w:rsid w:val="007C6A7F"/>
    <w:rsid w:val="007C7103"/>
    <w:rsid w:val="007C7CAC"/>
    <w:rsid w:val="007D67AB"/>
    <w:rsid w:val="007D7968"/>
    <w:rsid w:val="007E0A89"/>
    <w:rsid w:val="007E1CB2"/>
    <w:rsid w:val="007E5327"/>
    <w:rsid w:val="007E5551"/>
    <w:rsid w:val="007F1D37"/>
    <w:rsid w:val="007F4A9E"/>
    <w:rsid w:val="007F712D"/>
    <w:rsid w:val="007F76A0"/>
    <w:rsid w:val="00801558"/>
    <w:rsid w:val="00801F03"/>
    <w:rsid w:val="00813691"/>
    <w:rsid w:val="00816021"/>
    <w:rsid w:val="008164D2"/>
    <w:rsid w:val="0081704E"/>
    <w:rsid w:val="00822958"/>
    <w:rsid w:val="00823953"/>
    <w:rsid w:val="00823A46"/>
    <w:rsid w:val="00824828"/>
    <w:rsid w:val="00826804"/>
    <w:rsid w:val="00830DEB"/>
    <w:rsid w:val="00831401"/>
    <w:rsid w:val="008337A6"/>
    <w:rsid w:val="008340A1"/>
    <w:rsid w:val="00835A68"/>
    <w:rsid w:val="00843271"/>
    <w:rsid w:val="00846356"/>
    <w:rsid w:val="00846B08"/>
    <w:rsid w:val="00851BA2"/>
    <w:rsid w:val="0085273B"/>
    <w:rsid w:val="00865E6E"/>
    <w:rsid w:val="00866D5E"/>
    <w:rsid w:val="00867C5B"/>
    <w:rsid w:val="00867F30"/>
    <w:rsid w:val="00873103"/>
    <w:rsid w:val="00873A72"/>
    <w:rsid w:val="00873D54"/>
    <w:rsid w:val="00875AA5"/>
    <w:rsid w:val="00877C16"/>
    <w:rsid w:val="00880336"/>
    <w:rsid w:val="00881A7F"/>
    <w:rsid w:val="00882316"/>
    <w:rsid w:val="008824E8"/>
    <w:rsid w:val="00882E6A"/>
    <w:rsid w:val="00883B6B"/>
    <w:rsid w:val="00890C67"/>
    <w:rsid w:val="00892972"/>
    <w:rsid w:val="00894EDC"/>
    <w:rsid w:val="008967FB"/>
    <w:rsid w:val="00897478"/>
    <w:rsid w:val="008A13CF"/>
    <w:rsid w:val="008A2A23"/>
    <w:rsid w:val="008A4C40"/>
    <w:rsid w:val="008A64D7"/>
    <w:rsid w:val="008A7D30"/>
    <w:rsid w:val="008B11A4"/>
    <w:rsid w:val="008B5D84"/>
    <w:rsid w:val="008B7B58"/>
    <w:rsid w:val="008C2644"/>
    <w:rsid w:val="008C2CF7"/>
    <w:rsid w:val="008C494A"/>
    <w:rsid w:val="008C7E58"/>
    <w:rsid w:val="008D1EEB"/>
    <w:rsid w:val="008D2D6D"/>
    <w:rsid w:val="008D3955"/>
    <w:rsid w:val="008D3D9A"/>
    <w:rsid w:val="008D3F5B"/>
    <w:rsid w:val="008D43C6"/>
    <w:rsid w:val="008D5496"/>
    <w:rsid w:val="008D5561"/>
    <w:rsid w:val="008D7CC7"/>
    <w:rsid w:val="008E2E0C"/>
    <w:rsid w:val="008E2E25"/>
    <w:rsid w:val="008E48A8"/>
    <w:rsid w:val="008E5B03"/>
    <w:rsid w:val="008E65FE"/>
    <w:rsid w:val="008E6D5E"/>
    <w:rsid w:val="008E7399"/>
    <w:rsid w:val="008F0A68"/>
    <w:rsid w:val="008F3E88"/>
    <w:rsid w:val="008F41FF"/>
    <w:rsid w:val="008F4301"/>
    <w:rsid w:val="008F4952"/>
    <w:rsid w:val="008F536A"/>
    <w:rsid w:val="008F5D38"/>
    <w:rsid w:val="009005F7"/>
    <w:rsid w:val="009007FB"/>
    <w:rsid w:val="00900A13"/>
    <w:rsid w:val="00904772"/>
    <w:rsid w:val="00905A08"/>
    <w:rsid w:val="00906940"/>
    <w:rsid w:val="0090753B"/>
    <w:rsid w:val="00910895"/>
    <w:rsid w:val="00910D02"/>
    <w:rsid w:val="00911029"/>
    <w:rsid w:val="009147DA"/>
    <w:rsid w:val="00916386"/>
    <w:rsid w:val="00917FDB"/>
    <w:rsid w:val="00921B17"/>
    <w:rsid w:val="00922C60"/>
    <w:rsid w:val="009248FE"/>
    <w:rsid w:val="00924A1E"/>
    <w:rsid w:val="0092650F"/>
    <w:rsid w:val="00926ABB"/>
    <w:rsid w:val="00930851"/>
    <w:rsid w:val="0093707E"/>
    <w:rsid w:val="009407E9"/>
    <w:rsid w:val="00940BB3"/>
    <w:rsid w:val="00942E63"/>
    <w:rsid w:val="00944D56"/>
    <w:rsid w:val="00944DCB"/>
    <w:rsid w:val="0094771A"/>
    <w:rsid w:val="009545B2"/>
    <w:rsid w:val="00961381"/>
    <w:rsid w:val="00962F67"/>
    <w:rsid w:val="00966A9E"/>
    <w:rsid w:val="00966E97"/>
    <w:rsid w:val="0097199D"/>
    <w:rsid w:val="00973B64"/>
    <w:rsid w:val="00973D2F"/>
    <w:rsid w:val="00975451"/>
    <w:rsid w:val="00982CF0"/>
    <w:rsid w:val="00986284"/>
    <w:rsid w:val="00986974"/>
    <w:rsid w:val="00987EE2"/>
    <w:rsid w:val="009A3F36"/>
    <w:rsid w:val="009A3F9D"/>
    <w:rsid w:val="009B01E9"/>
    <w:rsid w:val="009B027B"/>
    <w:rsid w:val="009B12DE"/>
    <w:rsid w:val="009B3ED3"/>
    <w:rsid w:val="009B6A4E"/>
    <w:rsid w:val="009C53A1"/>
    <w:rsid w:val="009C56C5"/>
    <w:rsid w:val="009C5BD0"/>
    <w:rsid w:val="009C6EB8"/>
    <w:rsid w:val="009C79FC"/>
    <w:rsid w:val="009D1843"/>
    <w:rsid w:val="009D1CD4"/>
    <w:rsid w:val="009D526C"/>
    <w:rsid w:val="009D6770"/>
    <w:rsid w:val="009E0245"/>
    <w:rsid w:val="009E0599"/>
    <w:rsid w:val="009E0B3F"/>
    <w:rsid w:val="009E2DDF"/>
    <w:rsid w:val="009E36CA"/>
    <w:rsid w:val="009E3826"/>
    <w:rsid w:val="009E42B3"/>
    <w:rsid w:val="009E4365"/>
    <w:rsid w:val="009E4677"/>
    <w:rsid w:val="009E515B"/>
    <w:rsid w:val="009E5C05"/>
    <w:rsid w:val="009E7A75"/>
    <w:rsid w:val="009F0F71"/>
    <w:rsid w:val="009F7302"/>
    <w:rsid w:val="009F7702"/>
    <w:rsid w:val="00A06A4B"/>
    <w:rsid w:val="00A1434A"/>
    <w:rsid w:val="00A14532"/>
    <w:rsid w:val="00A16711"/>
    <w:rsid w:val="00A23A47"/>
    <w:rsid w:val="00A23F6F"/>
    <w:rsid w:val="00A241AB"/>
    <w:rsid w:val="00A24509"/>
    <w:rsid w:val="00A24934"/>
    <w:rsid w:val="00A24A5F"/>
    <w:rsid w:val="00A26C3A"/>
    <w:rsid w:val="00A3088A"/>
    <w:rsid w:val="00A3373A"/>
    <w:rsid w:val="00A3513F"/>
    <w:rsid w:val="00A37B08"/>
    <w:rsid w:val="00A40112"/>
    <w:rsid w:val="00A41944"/>
    <w:rsid w:val="00A43218"/>
    <w:rsid w:val="00A45EDB"/>
    <w:rsid w:val="00A45FBE"/>
    <w:rsid w:val="00A465EE"/>
    <w:rsid w:val="00A519E3"/>
    <w:rsid w:val="00A52E9B"/>
    <w:rsid w:val="00A617DC"/>
    <w:rsid w:val="00A64139"/>
    <w:rsid w:val="00A659A9"/>
    <w:rsid w:val="00A66E1A"/>
    <w:rsid w:val="00A70B87"/>
    <w:rsid w:val="00A72D8A"/>
    <w:rsid w:val="00A7404D"/>
    <w:rsid w:val="00A803C8"/>
    <w:rsid w:val="00A80B46"/>
    <w:rsid w:val="00A84D33"/>
    <w:rsid w:val="00A87C3B"/>
    <w:rsid w:val="00A9434E"/>
    <w:rsid w:val="00A94C74"/>
    <w:rsid w:val="00A96668"/>
    <w:rsid w:val="00AA1153"/>
    <w:rsid w:val="00AA2450"/>
    <w:rsid w:val="00AA289F"/>
    <w:rsid w:val="00AA334E"/>
    <w:rsid w:val="00AA355F"/>
    <w:rsid w:val="00AA5469"/>
    <w:rsid w:val="00AA7690"/>
    <w:rsid w:val="00AB4D17"/>
    <w:rsid w:val="00AB5999"/>
    <w:rsid w:val="00AB6163"/>
    <w:rsid w:val="00AB6EDA"/>
    <w:rsid w:val="00AB7367"/>
    <w:rsid w:val="00AC036D"/>
    <w:rsid w:val="00AC5889"/>
    <w:rsid w:val="00AC6378"/>
    <w:rsid w:val="00AC6567"/>
    <w:rsid w:val="00AC6E73"/>
    <w:rsid w:val="00AD0164"/>
    <w:rsid w:val="00AD3178"/>
    <w:rsid w:val="00AD44AE"/>
    <w:rsid w:val="00AD7AC8"/>
    <w:rsid w:val="00AE3535"/>
    <w:rsid w:val="00AE50C8"/>
    <w:rsid w:val="00AE537D"/>
    <w:rsid w:val="00AE7BDD"/>
    <w:rsid w:val="00AF06B3"/>
    <w:rsid w:val="00AF0E47"/>
    <w:rsid w:val="00AF19BA"/>
    <w:rsid w:val="00AF2AC2"/>
    <w:rsid w:val="00AF5B43"/>
    <w:rsid w:val="00AF7C25"/>
    <w:rsid w:val="00B00B32"/>
    <w:rsid w:val="00B031D0"/>
    <w:rsid w:val="00B03FD8"/>
    <w:rsid w:val="00B0445C"/>
    <w:rsid w:val="00B107B0"/>
    <w:rsid w:val="00B10D0C"/>
    <w:rsid w:val="00B1198F"/>
    <w:rsid w:val="00B14DCC"/>
    <w:rsid w:val="00B15593"/>
    <w:rsid w:val="00B15A60"/>
    <w:rsid w:val="00B160D8"/>
    <w:rsid w:val="00B16A30"/>
    <w:rsid w:val="00B202A1"/>
    <w:rsid w:val="00B22397"/>
    <w:rsid w:val="00B23C73"/>
    <w:rsid w:val="00B2499E"/>
    <w:rsid w:val="00B24FD8"/>
    <w:rsid w:val="00B25C65"/>
    <w:rsid w:val="00B30312"/>
    <w:rsid w:val="00B306AC"/>
    <w:rsid w:val="00B31AFA"/>
    <w:rsid w:val="00B31C53"/>
    <w:rsid w:val="00B33E6D"/>
    <w:rsid w:val="00B44C16"/>
    <w:rsid w:val="00B476C4"/>
    <w:rsid w:val="00B4775E"/>
    <w:rsid w:val="00B47AC4"/>
    <w:rsid w:val="00B50A6B"/>
    <w:rsid w:val="00B51756"/>
    <w:rsid w:val="00B53631"/>
    <w:rsid w:val="00B55F97"/>
    <w:rsid w:val="00B57DE3"/>
    <w:rsid w:val="00B628B8"/>
    <w:rsid w:val="00B644A9"/>
    <w:rsid w:val="00B65B65"/>
    <w:rsid w:val="00B65EDE"/>
    <w:rsid w:val="00B6613C"/>
    <w:rsid w:val="00B70E40"/>
    <w:rsid w:val="00B74BC0"/>
    <w:rsid w:val="00B7565E"/>
    <w:rsid w:val="00B77D6D"/>
    <w:rsid w:val="00B80481"/>
    <w:rsid w:val="00B828F0"/>
    <w:rsid w:val="00B82E4C"/>
    <w:rsid w:val="00B83FD5"/>
    <w:rsid w:val="00B91326"/>
    <w:rsid w:val="00B928B3"/>
    <w:rsid w:val="00B93187"/>
    <w:rsid w:val="00B95A5E"/>
    <w:rsid w:val="00BA16B3"/>
    <w:rsid w:val="00BA257C"/>
    <w:rsid w:val="00BA4DD0"/>
    <w:rsid w:val="00BA54A1"/>
    <w:rsid w:val="00BA5A94"/>
    <w:rsid w:val="00BA7191"/>
    <w:rsid w:val="00BB017C"/>
    <w:rsid w:val="00BB0735"/>
    <w:rsid w:val="00BB2D06"/>
    <w:rsid w:val="00BC0CEE"/>
    <w:rsid w:val="00BC1F7C"/>
    <w:rsid w:val="00BC2FE6"/>
    <w:rsid w:val="00BC372D"/>
    <w:rsid w:val="00BC5568"/>
    <w:rsid w:val="00BD1688"/>
    <w:rsid w:val="00BD1FE5"/>
    <w:rsid w:val="00BD3EC4"/>
    <w:rsid w:val="00BD6D72"/>
    <w:rsid w:val="00BD6DD8"/>
    <w:rsid w:val="00BD7195"/>
    <w:rsid w:val="00BD76BF"/>
    <w:rsid w:val="00BE15CF"/>
    <w:rsid w:val="00BE3AA6"/>
    <w:rsid w:val="00BE46AE"/>
    <w:rsid w:val="00BE492D"/>
    <w:rsid w:val="00BE4F18"/>
    <w:rsid w:val="00BE6F37"/>
    <w:rsid w:val="00BE7D1D"/>
    <w:rsid w:val="00BF1A8A"/>
    <w:rsid w:val="00BF1B32"/>
    <w:rsid w:val="00BF24ED"/>
    <w:rsid w:val="00BF4701"/>
    <w:rsid w:val="00BF4B28"/>
    <w:rsid w:val="00BF5F4D"/>
    <w:rsid w:val="00C00C7C"/>
    <w:rsid w:val="00C04EEB"/>
    <w:rsid w:val="00C05353"/>
    <w:rsid w:val="00C067EC"/>
    <w:rsid w:val="00C06E03"/>
    <w:rsid w:val="00C075F5"/>
    <w:rsid w:val="00C10550"/>
    <w:rsid w:val="00C10682"/>
    <w:rsid w:val="00C1194F"/>
    <w:rsid w:val="00C11A23"/>
    <w:rsid w:val="00C12C8B"/>
    <w:rsid w:val="00C1414B"/>
    <w:rsid w:val="00C15206"/>
    <w:rsid w:val="00C16E2A"/>
    <w:rsid w:val="00C209C2"/>
    <w:rsid w:val="00C20FFA"/>
    <w:rsid w:val="00C21062"/>
    <w:rsid w:val="00C21684"/>
    <w:rsid w:val="00C216C9"/>
    <w:rsid w:val="00C218B4"/>
    <w:rsid w:val="00C233F9"/>
    <w:rsid w:val="00C236AD"/>
    <w:rsid w:val="00C24222"/>
    <w:rsid w:val="00C27D7F"/>
    <w:rsid w:val="00C30576"/>
    <w:rsid w:val="00C30EEA"/>
    <w:rsid w:val="00C32049"/>
    <w:rsid w:val="00C34BC7"/>
    <w:rsid w:val="00C35B7C"/>
    <w:rsid w:val="00C363A6"/>
    <w:rsid w:val="00C3689C"/>
    <w:rsid w:val="00C37C90"/>
    <w:rsid w:val="00C42A53"/>
    <w:rsid w:val="00C4301D"/>
    <w:rsid w:val="00C44576"/>
    <w:rsid w:val="00C45464"/>
    <w:rsid w:val="00C512A0"/>
    <w:rsid w:val="00C523B8"/>
    <w:rsid w:val="00C618AB"/>
    <w:rsid w:val="00C621C9"/>
    <w:rsid w:val="00C62E47"/>
    <w:rsid w:val="00C637E9"/>
    <w:rsid w:val="00C64DD4"/>
    <w:rsid w:val="00C65390"/>
    <w:rsid w:val="00C723CC"/>
    <w:rsid w:val="00C739DD"/>
    <w:rsid w:val="00C74B24"/>
    <w:rsid w:val="00C7698F"/>
    <w:rsid w:val="00C8021B"/>
    <w:rsid w:val="00C81CD3"/>
    <w:rsid w:val="00C8541A"/>
    <w:rsid w:val="00C914C1"/>
    <w:rsid w:val="00C973D6"/>
    <w:rsid w:val="00C979D1"/>
    <w:rsid w:val="00CA0E73"/>
    <w:rsid w:val="00CA3A26"/>
    <w:rsid w:val="00CA3D75"/>
    <w:rsid w:val="00CA5F71"/>
    <w:rsid w:val="00CA7176"/>
    <w:rsid w:val="00CB7754"/>
    <w:rsid w:val="00CC082A"/>
    <w:rsid w:val="00CC3193"/>
    <w:rsid w:val="00CC3352"/>
    <w:rsid w:val="00CC380F"/>
    <w:rsid w:val="00CC394A"/>
    <w:rsid w:val="00CC3A58"/>
    <w:rsid w:val="00CC4419"/>
    <w:rsid w:val="00CC5AD6"/>
    <w:rsid w:val="00CC5E56"/>
    <w:rsid w:val="00CC67AA"/>
    <w:rsid w:val="00CC7C6A"/>
    <w:rsid w:val="00CD1807"/>
    <w:rsid w:val="00CD439F"/>
    <w:rsid w:val="00CE0AE3"/>
    <w:rsid w:val="00CE5E96"/>
    <w:rsid w:val="00CF131C"/>
    <w:rsid w:val="00CF3E59"/>
    <w:rsid w:val="00CF677B"/>
    <w:rsid w:val="00D01571"/>
    <w:rsid w:val="00D03048"/>
    <w:rsid w:val="00D05802"/>
    <w:rsid w:val="00D05F02"/>
    <w:rsid w:val="00D130E0"/>
    <w:rsid w:val="00D13B41"/>
    <w:rsid w:val="00D140B3"/>
    <w:rsid w:val="00D142DE"/>
    <w:rsid w:val="00D16CC4"/>
    <w:rsid w:val="00D22308"/>
    <w:rsid w:val="00D26DB5"/>
    <w:rsid w:val="00D32F63"/>
    <w:rsid w:val="00D332DE"/>
    <w:rsid w:val="00D36492"/>
    <w:rsid w:val="00D368D0"/>
    <w:rsid w:val="00D40F81"/>
    <w:rsid w:val="00D42428"/>
    <w:rsid w:val="00D435CE"/>
    <w:rsid w:val="00D44D38"/>
    <w:rsid w:val="00D4635D"/>
    <w:rsid w:val="00D50ACD"/>
    <w:rsid w:val="00D542B9"/>
    <w:rsid w:val="00D60D97"/>
    <w:rsid w:val="00D61E54"/>
    <w:rsid w:val="00D64651"/>
    <w:rsid w:val="00D65882"/>
    <w:rsid w:val="00D71AAA"/>
    <w:rsid w:val="00D73621"/>
    <w:rsid w:val="00D74580"/>
    <w:rsid w:val="00D76F14"/>
    <w:rsid w:val="00D86718"/>
    <w:rsid w:val="00D913D1"/>
    <w:rsid w:val="00D9642E"/>
    <w:rsid w:val="00D96ADC"/>
    <w:rsid w:val="00DA0C83"/>
    <w:rsid w:val="00DA1905"/>
    <w:rsid w:val="00DA575B"/>
    <w:rsid w:val="00DA6508"/>
    <w:rsid w:val="00DA6630"/>
    <w:rsid w:val="00DA7538"/>
    <w:rsid w:val="00DA7DB5"/>
    <w:rsid w:val="00DB2A46"/>
    <w:rsid w:val="00DB377C"/>
    <w:rsid w:val="00DB4EBA"/>
    <w:rsid w:val="00DB77AA"/>
    <w:rsid w:val="00DC1D2C"/>
    <w:rsid w:val="00DC213F"/>
    <w:rsid w:val="00DC358D"/>
    <w:rsid w:val="00DC77E9"/>
    <w:rsid w:val="00DD0516"/>
    <w:rsid w:val="00DD76A7"/>
    <w:rsid w:val="00DE0645"/>
    <w:rsid w:val="00DE51E7"/>
    <w:rsid w:val="00DE5E6D"/>
    <w:rsid w:val="00DE6235"/>
    <w:rsid w:val="00DE68EB"/>
    <w:rsid w:val="00DE6C12"/>
    <w:rsid w:val="00DE7058"/>
    <w:rsid w:val="00DF1FE0"/>
    <w:rsid w:val="00DF62D1"/>
    <w:rsid w:val="00DF760F"/>
    <w:rsid w:val="00E03579"/>
    <w:rsid w:val="00E048A0"/>
    <w:rsid w:val="00E0602D"/>
    <w:rsid w:val="00E07572"/>
    <w:rsid w:val="00E10720"/>
    <w:rsid w:val="00E10C37"/>
    <w:rsid w:val="00E1674A"/>
    <w:rsid w:val="00E22028"/>
    <w:rsid w:val="00E26008"/>
    <w:rsid w:val="00E2792B"/>
    <w:rsid w:val="00E338AC"/>
    <w:rsid w:val="00E4165D"/>
    <w:rsid w:val="00E43499"/>
    <w:rsid w:val="00E439CA"/>
    <w:rsid w:val="00E47D1F"/>
    <w:rsid w:val="00E52B9C"/>
    <w:rsid w:val="00E54410"/>
    <w:rsid w:val="00E56FDA"/>
    <w:rsid w:val="00E57DCD"/>
    <w:rsid w:val="00E60D16"/>
    <w:rsid w:val="00E61E9A"/>
    <w:rsid w:val="00E63CB0"/>
    <w:rsid w:val="00E67FC9"/>
    <w:rsid w:val="00E706D0"/>
    <w:rsid w:val="00E7115D"/>
    <w:rsid w:val="00E746BE"/>
    <w:rsid w:val="00E76088"/>
    <w:rsid w:val="00E762E9"/>
    <w:rsid w:val="00E77059"/>
    <w:rsid w:val="00E809EB"/>
    <w:rsid w:val="00E85387"/>
    <w:rsid w:val="00E91144"/>
    <w:rsid w:val="00E91521"/>
    <w:rsid w:val="00E93570"/>
    <w:rsid w:val="00E93DD7"/>
    <w:rsid w:val="00E96958"/>
    <w:rsid w:val="00EA1994"/>
    <w:rsid w:val="00EA1F60"/>
    <w:rsid w:val="00EA2217"/>
    <w:rsid w:val="00EA2348"/>
    <w:rsid w:val="00EA2D6B"/>
    <w:rsid w:val="00EA5C03"/>
    <w:rsid w:val="00EA5CDA"/>
    <w:rsid w:val="00EA6574"/>
    <w:rsid w:val="00EB2828"/>
    <w:rsid w:val="00EB2FA1"/>
    <w:rsid w:val="00EB37C6"/>
    <w:rsid w:val="00EB3A2A"/>
    <w:rsid w:val="00EB718C"/>
    <w:rsid w:val="00EC10EC"/>
    <w:rsid w:val="00EC28CA"/>
    <w:rsid w:val="00EC6646"/>
    <w:rsid w:val="00EC6E6F"/>
    <w:rsid w:val="00EC7559"/>
    <w:rsid w:val="00EC77D5"/>
    <w:rsid w:val="00EC77F6"/>
    <w:rsid w:val="00EC7921"/>
    <w:rsid w:val="00ED321B"/>
    <w:rsid w:val="00ED4347"/>
    <w:rsid w:val="00ED57A2"/>
    <w:rsid w:val="00ED57C5"/>
    <w:rsid w:val="00EE0B69"/>
    <w:rsid w:val="00EE3CA6"/>
    <w:rsid w:val="00EE5473"/>
    <w:rsid w:val="00EE6BC0"/>
    <w:rsid w:val="00EF04FA"/>
    <w:rsid w:val="00EF05BF"/>
    <w:rsid w:val="00EF0AD4"/>
    <w:rsid w:val="00EF2F02"/>
    <w:rsid w:val="00EF3441"/>
    <w:rsid w:val="00EF5487"/>
    <w:rsid w:val="00EF6B61"/>
    <w:rsid w:val="00F02172"/>
    <w:rsid w:val="00F0386E"/>
    <w:rsid w:val="00F070BB"/>
    <w:rsid w:val="00F1205C"/>
    <w:rsid w:val="00F12CB4"/>
    <w:rsid w:val="00F214B1"/>
    <w:rsid w:val="00F21F8B"/>
    <w:rsid w:val="00F23776"/>
    <w:rsid w:val="00F24859"/>
    <w:rsid w:val="00F27492"/>
    <w:rsid w:val="00F31242"/>
    <w:rsid w:val="00F33291"/>
    <w:rsid w:val="00F34458"/>
    <w:rsid w:val="00F36FD0"/>
    <w:rsid w:val="00F3774A"/>
    <w:rsid w:val="00F3790A"/>
    <w:rsid w:val="00F4339D"/>
    <w:rsid w:val="00F45515"/>
    <w:rsid w:val="00F50957"/>
    <w:rsid w:val="00F52F62"/>
    <w:rsid w:val="00F53418"/>
    <w:rsid w:val="00F604DB"/>
    <w:rsid w:val="00F61B77"/>
    <w:rsid w:val="00F62564"/>
    <w:rsid w:val="00F631F2"/>
    <w:rsid w:val="00F65352"/>
    <w:rsid w:val="00F6730A"/>
    <w:rsid w:val="00F67B13"/>
    <w:rsid w:val="00F701B9"/>
    <w:rsid w:val="00F712A6"/>
    <w:rsid w:val="00F802D0"/>
    <w:rsid w:val="00F837BE"/>
    <w:rsid w:val="00F86478"/>
    <w:rsid w:val="00F90C96"/>
    <w:rsid w:val="00F90CBF"/>
    <w:rsid w:val="00F92B09"/>
    <w:rsid w:val="00F950BC"/>
    <w:rsid w:val="00F9598B"/>
    <w:rsid w:val="00F95CF5"/>
    <w:rsid w:val="00F97021"/>
    <w:rsid w:val="00F97063"/>
    <w:rsid w:val="00F97F08"/>
    <w:rsid w:val="00FA05C6"/>
    <w:rsid w:val="00FA1627"/>
    <w:rsid w:val="00FA581C"/>
    <w:rsid w:val="00FB226B"/>
    <w:rsid w:val="00FB240B"/>
    <w:rsid w:val="00FB26D2"/>
    <w:rsid w:val="00FC2B7C"/>
    <w:rsid w:val="00FC2E33"/>
    <w:rsid w:val="00FC5125"/>
    <w:rsid w:val="00FC611C"/>
    <w:rsid w:val="00FD2541"/>
    <w:rsid w:val="00FD493B"/>
    <w:rsid w:val="00FD6098"/>
    <w:rsid w:val="00FD630B"/>
    <w:rsid w:val="00FE02B0"/>
    <w:rsid w:val="00FE588C"/>
    <w:rsid w:val="00FF0C6A"/>
    <w:rsid w:val="00FF1015"/>
    <w:rsid w:val="00FF2027"/>
    <w:rsid w:val="00FF33BC"/>
    <w:rsid w:val="00FF3870"/>
    <w:rsid w:val="00FF5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B43"/>
    <w:pPr>
      <w:widowControl w:val="0"/>
      <w:jc w:val="both"/>
    </w:pPr>
  </w:style>
  <w:style w:type="paragraph" w:styleId="1">
    <w:name w:val="heading 1"/>
    <w:basedOn w:val="a"/>
    <w:link w:val="1Char"/>
    <w:uiPriority w:val="9"/>
    <w:qFormat/>
    <w:rsid w:val="002C1878"/>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1878"/>
    <w:rPr>
      <w:rFonts w:ascii="宋体" w:eastAsia="宋体" w:hAnsi="宋体" w:cs="宋体"/>
      <w:b/>
      <w:bCs/>
      <w:kern w:val="36"/>
      <w:sz w:val="24"/>
      <w:szCs w:val="24"/>
    </w:rPr>
  </w:style>
  <w:style w:type="character" w:styleId="a3">
    <w:name w:val="Hyperlink"/>
    <w:basedOn w:val="a0"/>
    <w:uiPriority w:val="99"/>
    <w:semiHidden/>
    <w:unhideWhenUsed/>
    <w:rsid w:val="002C1878"/>
    <w:rPr>
      <w:strike w:val="0"/>
      <w:dstrike w:val="0"/>
      <w:color w:val="333333"/>
      <w:u w:val="none"/>
      <w:effect w:val="none"/>
    </w:rPr>
  </w:style>
  <w:style w:type="character" w:styleId="a4">
    <w:name w:val="Strong"/>
    <w:basedOn w:val="a0"/>
    <w:uiPriority w:val="22"/>
    <w:qFormat/>
    <w:rsid w:val="002C1878"/>
    <w:rPr>
      <w:b/>
      <w:bCs/>
    </w:rPr>
  </w:style>
  <w:style w:type="character" w:customStyle="1" w:styleId="fr">
    <w:name w:val="f_r"/>
    <w:basedOn w:val="a0"/>
    <w:rsid w:val="002C1878"/>
  </w:style>
  <w:style w:type="paragraph" w:styleId="z-">
    <w:name w:val="HTML Top of Form"/>
    <w:basedOn w:val="a"/>
    <w:next w:val="a"/>
    <w:link w:val="z-Char"/>
    <w:hidden/>
    <w:uiPriority w:val="99"/>
    <w:semiHidden/>
    <w:unhideWhenUsed/>
    <w:rsid w:val="002C1878"/>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2C1878"/>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2C1878"/>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2C1878"/>
    <w:rPr>
      <w:rFonts w:ascii="Arial" w:eastAsia="宋体" w:hAnsi="Arial" w:cs="Arial"/>
      <w:vanish/>
      <w:kern w:val="0"/>
      <w:sz w:val="16"/>
      <w:szCs w:val="16"/>
    </w:rPr>
  </w:style>
  <w:style w:type="paragraph" w:styleId="a5">
    <w:name w:val="Balloon Text"/>
    <w:basedOn w:val="a"/>
    <w:link w:val="Char"/>
    <w:uiPriority w:val="99"/>
    <w:semiHidden/>
    <w:unhideWhenUsed/>
    <w:rsid w:val="002C1878"/>
    <w:rPr>
      <w:sz w:val="18"/>
      <w:szCs w:val="18"/>
    </w:rPr>
  </w:style>
  <w:style w:type="character" w:customStyle="1" w:styleId="Char">
    <w:name w:val="批注框文本 Char"/>
    <w:basedOn w:val="a0"/>
    <w:link w:val="a5"/>
    <w:uiPriority w:val="99"/>
    <w:semiHidden/>
    <w:rsid w:val="002C1878"/>
    <w:rPr>
      <w:sz w:val="18"/>
      <w:szCs w:val="18"/>
    </w:rPr>
  </w:style>
  <w:style w:type="paragraph" w:styleId="a6">
    <w:name w:val="Document Map"/>
    <w:basedOn w:val="a"/>
    <w:link w:val="Char0"/>
    <w:uiPriority w:val="99"/>
    <w:semiHidden/>
    <w:unhideWhenUsed/>
    <w:rsid w:val="002C1878"/>
    <w:rPr>
      <w:rFonts w:ascii="宋体" w:eastAsia="宋体"/>
      <w:sz w:val="18"/>
      <w:szCs w:val="18"/>
    </w:rPr>
  </w:style>
  <w:style w:type="character" w:customStyle="1" w:styleId="Char0">
    <w:name w:val="文档结构图 Char"/>
    <w:basedOn w:val="a0"/>
    <w:link w:val="a6"/>
    <w:uiPriority w:val="99"/>
    <w:semiHidden/>
    <w:rsid w:val="002C1878"/>
    <w:rPr>
      <w:rFonts w:ascii="宋体" w:eastAsia="宋体"/>
      <w:sz w:val="18"/>
      <w:szCs w:val="18"/>
    </w:rPr>
  </w:style>
  <w:style w:type="paragraph" w:styleId="a7">
    <w:name w:val="header"/>
    <w:basedOn w:val="a"/>
    <w:link w:val="Char1"/>
    <w:uiPriority w:val="99"/>
    <w:semiHidden/>
    <w:unhideWhenUsed/>
    <w:rsid w:val="00FA581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FA581C"/>
    <w:rPr>
      <w:sz w:val="18"/>
      <w:szCs w:val="18"/>
    </w:rPr>
  </w:style>
  <w:style w:type="paragraph" w:styleId="a8">
    <w:name w:val="footer"/>
    <w:basedOn w:val="a"/>
    <w:link w:val="Char2"/>
    <w:uiPriority w:val="99"/>
    <w:semiHidden/>
    <w:unhideWhenUsed/>
    <w:rsid w:val="00FA581C"/>
    <w:pPr>
      <w:tabs>
        <w:tab w:val="center" w:pos="4153"/>
        <w:tab w:val="right" w:pos="8306"/>
      </w:tabs>
      <w:snapToGrid w:val="0"/>
      <w:jc w:val="left"/>
    </w:pPr>
    <w:rPr>
      <w:sz w:val="18"/>
      <w:szCs w:val="18"/>
    </w:rPr>
  </w:style>
  <w:style w:type="character" w:customStyle="1" w:styleId="Char2">
    <w:name w:val="页脚 Char"/>
    <w:basedOn w:val="a0"/>
    <w:link w:val="a8"/>
    <w:uiPriority w:val="99"/>
    <w:semiHidden/>
    <w:rsid w:val="00FA581C"/>
    <w:rPr>
      <w:sz w:val="18"/>
      <w:szCs w:val="18"/>
    </w:rPr>
  </w:style>
</w:styles>
</file>

<file path=word/webSettings.xml><?xml version="1.0" encoding="utf-8"?>
<w:webSettings xmlns:r="http://schemas.openxmlformats.org/officeDocument/2006/relationships" xmlns:w="http://schemas.openxmlformats.org/wordprocessingml/2006/main">
  <w:divs>
    <w:div w:id="1133013722">
      <w:bodyDiv w:val="1"/>
      <w:marLeft w:val="0"/>
      <w:marRight w:val="0"/>
      <w:marTop w:val="0"/>
      <w:marBottom w:val="0"/>
      <w:divBdr>
        <w:top w:val="none" w:sz="0" w:space="0" w:color="auto"/>
        <w:left w:val="none" w:sz="0" w:space="0" w:color="auto"/>
        <w:bottom w:val="none" w:sz="0" w:space="0" w:color="auto"/>
        <w:right w:val="none" w:sz="0" w:space="0" w:color="auto"/>
      </w:divBdr>
      <w:divsChild>
        <w:div w:id="1143235729">
          <w:marLeft w:val="0"/>
          <w:marRight w:val="0"/>
          <w:marTop w:val="0"/>
          <w:marBottom w:val="0"/>
          <w:divBdr>
            <w:top w:val="none" w:sz="0" w:space="0" w:color="auto"/>
            <w:left w:val="none" w:sz="0" w:space="0" w:color="auto"/>
            <w:bottom w:val="none" w:sz="0" w:space="0" w:color="auto"/>
            <w:right w:val="none" w:sz="0" w:space="0" w:color="auto"/>
          </w:divBdr>
          <w:divsChild>
            <w:div w:id="94599055">
              <w:marLeft w:val="0"/>
              <w:marRight w:val="0"/>
              <w:marTop w:val="0"/>
              <w:marBottom w:val="0"/>
              <w:divBdr>
                <w:top w:val="none" w:sz="0" w:space="0" w:color="auto"/>
                <w:left w:val="none" w:sz="0" w:space="0" w:color="auto"/>
                <w:bottom w:val="none" w:sz="0" w:space="0" w:color="auto"/>
                <w:right w:val="none" w:sz="0" w:space="0" w:color="auto"/>
              </w:divBdr>
              <w:divsChild>
                <w:div w:id="556206968">
                  <w:marLeft w:val="0"/>
                  <w:marRight w:val="0"/>
                  <w:marTop w:val="0"/>
                  <w:marBottom w:val="0"/>
                  <w:divBdr>
                    <w:top w:val="none" w:sz="0" w:space="0" w:color="auto"/>
                    <w:left w:val="none" w:sz="0" w:space="0" w:color="auto"/>
                    <w:bottom w:val="none" w:sz="0" w:space="0" w:color="auto"/>
                    <w:right w:val="none" w:sz="0" w:space="0" w:color="auto"/>
                  </w:divBdr>
                  <w:divsChild>
                    <w:div w:id="1534152049">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
                      </w:divsChild>
                    </w:div>
                    <w:div w:id="248734941">
                      <w:marLeft w:val="0"/>
                      <w:marRight w:val="0"/>
                      <w:marTop w:val="0"/>
                      <w:marBottom w:val="0"/>
                      <w:divBdr>
                        <w:top w:val="none" w:sz="0" w:space="0" w:color="auto"/>
                        <w:left w:val="none" w:sz="0" w:space="0" w:color="auto"/>
                        <w:bottom w:val="none" w:sz="0" w:space="0" w:color="auto"/>
                        <w:right w:val="none" w:sz="0" w:space="0" w:color="auto"/>
                      </w:divBdr>
                      <w:divsChild>
                        <w:div w:id="905266545">
                          <w:marLeft w:val="0"/>
                          <w:marRight w:val="0"/>
                          <w:marTop w:val="0"/>
                          <w:marBottom w:val="0"/>
                          <w:divBdr>
                            <w:top w:val="none" w:sz="0" w:space="0" w:color="auto"/>
                            <w:left w:val="none" w:sz="0" w:space="0" w:color="auto"/>
                            <w:bottom w:val="none" w:sz="0" w:space="0" w:color="auto"/>
                            <w:right w:val="none" w:sz="0" w:space="0" w:color="auto"/>
                          </w:divBdr>
                          <w:divsChild>
                            <w:div w:id="8415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11054">
                      <w:marLeft w:val="0"/>
                      <w:marRight w:val="0"/>
                      <w:marTop w:val="0"/>
                      <w:marBottom w:val="0"/>
                      <w:divBdr>
                        <w:top w:val="none" w:sz="0" w:space="0" w:color="auto"/>
                        <w:left w:val="none" w:sz="0" w:space="0" w:color="auto"/>
                        <w:bottom w:val="none" w:sz="0" w:space="0" w:color="auto"/>
                        <w:right w:val="none" w:sz="0" w:space="0" w:color="auto"/>
                      </w:divBdr>
                    </w:div>
                    <w:div w:id="83874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rmap.com/d/file/p/20100117/b07321c790dd6e114e30ddb787c4ad33.gif" TargetMode="External"/><Relationship Id="rId13" Type="http://schemas.openxmlformats.org/officeDocument/2006/relationships/control" Target="activeX/activeX1.xml"/><Relationship Id="rId18" Type="http://schemas.openxmlformats.org/officeDocument/2006/relationships/hyperlink" Target="http://www.surmap.com/articles/search-htm-kw-%CB%ED%B5%C0.html"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image" Target="media/image4.wmf"/><Relationship Id="rId17" Type="http://schemas.openxmlformats.org/officeDocument/2006/relationships/control" Target="activeX/activeX3.xml"/><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hyperlink" Target="http://www.surmap.com/articles/search-htm-kw-%CB%ED%B6%B4.html" TargetMode="External"/><Relationship Id="rId1" Type="http://schemas.openxmlformats.org/officeDocument/2006/relationships/styles" Target="styles.xml"/><Relationship Id="rId6" Type="http://schemas.openxmlformats.org/officeDocument/2006/relationships/hyperlink" Target="http://www.surmap.com/d/file/p/20100117/7ca070df4e1b4d7e3f9b39fa843023aa.gif" TargetMode="External"/><Relationship Id="rId11" Type="http://schemas.openxmlformats.org/officeDocument/2006/relationships/image" Target="media/image3.gif"/><Relationship Id="rId5" Type="http://schemas.openxmlformats.org/officeDocument/2006/relationships/endnotes" Target="endnotes.xml"/><Relationship Id="rId15" Type="http://schemas.openxmlformats.org/officeDocument/2006/relationships/control" Target="activeX/activeX2.xml"/><Relationship Id="rId10" Type="http://schemas.openxmlformats.org/officeDocument/2006/relationships/hyperlink" Target="http://www.surmap.com/d/file/p/20100117/423bdf62d75131be54ebf66022a31a6c.gif" TargetMode="External"/><Relationship Id="rId19" Type="http://schemas.openxmlformats.org/officeDocument/2006/relationships/hyperlink" Target="http://www.surmap.com/articles/search-htm-kw-%B6%CF%C3%E6.html"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image" Target="media/image5.wmf"/><Relationship Id="rId22"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708</Words>
  <Characters>4040</Characters>
  <Application>Microsoft Office Word</Application>
  <DocSecurity>0</DocSecurity>
  <Lines>33</Lines>
  <Paragraphs>9</Paragraphs>
  <ScaleCrop>false</ScaleCrop>
  <Company>中国最大系统站</Company>
  <LinksUpToDate>false</LinksUpToDate>
  <CharactersWithSpaces>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2012-03-06T12:55:00Z</dcterms:created>
  <dcterms:modified xsi:type="dcterms:W3CDTF">2012-05-30T08:26:00Z</dcterms:modified>
</cp:coreProperties>
</file>