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133" w:rsidRDefault="00831395" w:rsidP="00A412E1">
      <w:pPr>
        <w:widowControl w:val="0"/>
        <w:adjustRightInd/>
        <w:snapToGrid/>
        <w:spacing w:beforeLines="800" w:before="2496" w:afterLines="100" w:after="312"/>
        <w:jc w:val="center"/>
        <w:rPr>
          <w:rFonts w:ascii="黑体" w:eastAsia="黑体" w:hAnsi="Times New Roman" w:cs="Times New Roman"/>
          <w:color w:val="000000"/>
          <w:kern w:val="2"/>
          <w:sz w:val="44"/>
          <w:szCs w:val="44"/>
        </w:rPr>
      </w:pPr>
      <w:r>
        <w:rPr>
          <w:rFonts w:ascii="黑体" w:eastAsia="黑体" w:hAnsi="Times New Roman" w:cs="Times New Roman" w:hint="eastAsia"/>
          <w:color w:val="000000"/>
          <w:kern w:val="2"/>
          <w:sz w:val="44"/>
          <w:szCs w:val="44"/>
        </w:rPr>
        <w:t>高等岩体力学课程论文</w:t>
      </w:r>
    </w:p>
    <w:p w:rsidR="00A90133" w:rsidRDefault="00831395" w:rsidP="00A90133">
      <w:pPr>
        <w:widowControl w:val="0"/>
        <w:adjustRightInd/>
        <w:snapToGrid/>
        <w:spacing w:after="0" w:line="240" w:lineRule="atLeast"/>
        <w:jc w:val="center"/>
        <w:rPr>
          <w:rFonts w:ascii="宋体" w:eastAsia="宋体" w:hAnsi="宋体" w:cs="Times New Roman"/>
          <w:color w:val="000000"/>
          <w:kern w:val="2"/>
          <w:sz w:val="32"/>
          <w:szCs w:val="32"/>
        </w:rPr>
      </w:pPr>
      <w:proofErr w:type="gramStart"/>
      <w:r>
        <w:rPr>
          <w:rFonts w:ascii="宋体" w:eastAsia="宋体" w:hAnsi="宋体" w:cs="Times New Roman" w:hint="eastAsia"/>
          <w:color w:val="000000"/>
          <w:kern w:val="2"/>
          <w:sz w:val="32"/>
          <w:szCs w:val="32"/>
        </w:rPr>
        <w:t>徐增伟</w:t>
      </w:r>
      <w:proofErr w:type="gramEnd"/>
      <w:r w:rsidR="00A90133">
        <w:rPr>
          <w:rFonts w:ascii="宋体" w:eastAsia="宋体" w:hAnsi="宋体" w:cs="Times New Roman"/>
          <w:color w:val="000000"/>
          <w:kern w:val="2"/>
          <w:sz w:val="32"/>
          <w:szCs w:val="32"/>
        </w:rPr>
        <w:br/>
      </w:r>
      <w:r w:rsidR="00A90133">
        <w:rPr>
          <w:rFonts w:ascii="宋体" w:eastAsia="宋体" w:hAnsi="宋体" w:cs="Times New Roman" w:hint="eastAsia"/>
          <w:color w:val="000000"/>
          <w:kern w:val="2"/>
          <w:sz w:val="32"/>
          <w:szCs w:val="32"/>
        </w:rPr>
        <w:t>（学号</w:t>
      </w:r>
      <w:r>
        <w:rPr>
          <w:rFonts w:ascii="宋体" w:eastAsia="宋体" w:hAnsi="宋体" w:cs="Times New Roman" w:hint="eastAsia"/>
          <w:color w:val="000000"/>
          <w:kern w:val="2"/>
          <w:sz w:val="32"/>
          <w:szCs w:val="32"/>
        </w:rPr>
        <w:t>1207210430</w:t>
      </w:r>
      <w:r w:rsidR="00A90133">
        <w:rPr>
          <w:rFonts w:ascii="宋体" w:eastAsia="宋体" w:hAnsi="宋体" w:cs="Times New Roman" w:hint="eastAsia"/>
          <w:color w:val="000000"/>
          <w:kern w:val="2"/>
          <w:sz w:val="32"/>
          <w:szCs w:val="32"/>
        </w:rPr>
        <w:t>）</w:t>
      </w:r>
    </w:p>
    <w:p w:rsidR="00A90133" w:rsidRPr="00A90133" w:rsidRDefault="00831395" w:rsidP="00A90133">
      <w:pPr>
        <w:widowControl w:val="0"/>
        <w:adjustRightInd/>
        <w:snapToGrid/>
        <w:spacing w:after="0" w:line="240" w:lineRule="atLeast"/>
        <w:jc w:val="center"/>
        <w:rPr>
          <w:rFonts w:ascii="宋体" w:eastAsia="宋体" w:hAnsi="宋体" w:cs="Times New Roman"/>
          <w:color w:val="000000"/>
          <w:kern w:val="2"/>
          <w:sz w:val="32"/>
          <w:szCs w:val="32"/>
        </w:rPr>
      </w:pPr>
      <w:r w:rsidRPr="00831395">
        <w:rPr>
          <w:rFonts w:ascii="Times New Roman" w:eastAsia="黑体" w:hAnsi="Times New Roman" w:cs="Times New Roman"/>
          <w:b/>
          <w:i/>
          <w:color w:val="000000"/>
          <w:kern w:val="2"/>
          <w:sz w:val="44"/>
          <w:szCs w:val="44"/>
        </w:rPr>
        <w:t>Advanced rock mechanics course papers</w:t>
      </w:r>
      <w:r w:rsidR="00A90133" w:rsidRPr="00A90133">
        <w:rPr>
          <w:rFonts w:ascii="Times New Roman" w:eastAsia="黑体" w:hAnsi="Times New Roman" w:cs="Times New Roman"/>
          <w:b/>
          <w:i/>
          <w:color w:val="000000"/>
          <w:kern w:val="2"/>
          <w:sz w:val="44"/>
          <w:szCs w:val="44"/>
        </w:rPr>
        <w:t xml:space="preserve"> </w:t>
      </w:r>
    </w:p>
    <w:p w:rsidR="00A90133" w:rsidRDefault="00831395" w:rsidP="00A412E1">
      <w:pPr>
        <w:widowControl w:val="0"/>
        <w:adjustRightInd/>
        <w:snapToGrid/>
        <w:spacing w:beforeLines="100" w:before="312" w:afterLines="100" w:after="312"/>
        <w:mirrorIndents/>
        <w:jc w:val="center"/>
        <w:rPr>
          <w:rFonts w:ascii="Times New Roman" w:eastAsia="黑体" w:hAnsi="Times New Roman" w:cs="Times New Roman"/>
          <w:i/>
          <w:iCs/>
          <w:color w:val="000000"/>
          <w:kern w:val="2"/>
          <w:sz w:val="32"/>
          <w:szCs w:val="32"/>
        </w:rPr>
      </w:pPr>
      <w:proofErr w:type="spellStart"/>
      <w:proofErr w:type="gramStart"/>
      <w:r>
        <w:rPr>
          <w:rFonts w:ascii="Times New Roman" w:eastAsia="黑体" w:hAnsi="Times New Roman" w:cs="Times New Roman" w:hint="eastAsia"/>
          <w:i/>
          <w:iCs/>
          <w:color w:val="000000"/>
          <w:kern w:val="2"/>
          <w:sz w:val="32"/>
          <w:szCs w:val="32"/>
        </w:rPr>
        <w:t>Xu</w:t>
      </w:r>
      <w:proofErr w:type="spellEnd"/>
      <w:r>
        <w:rPr>
          <w:rFonts w:ascii="Times New Roman" w:eastAsia="黑体" w:hAnsi="Times New Roman" w:cs="Times New Roman" w:hint="eastAsia"/>
          <w:i/>
          <w:iCs/>
          <w:color w:val="000000"/>
          <w:kern w:val="2"/>
          <w:sz w:val="32"/>
          <w:szCs w:val="32"/>
        </w:rPr>
        <w:t xml:space="preserve">  </w:t>
      </w:r>
      <w:proofErr w:type="spellStart"/>
      <w:r>
        <w:rPr>
          <w:rFonts w:ascii="Times New Roman" w:eastAsia="黑体" w:hAnsi="Times New Roman" w:cs="Times New Roman" w:hint="eastAsia"/>
          <w:i/>
          <w:iCs/>
          <w:color w:val="000000"/>
          <w:kern w:val="2"/>
          <w:sz w:val="32"/>
          <w:szCs w:val="32"/>
        </w:rPr>
        <w:t>Zengwei</w:t>
      </w:r>
      <w:proofErr w:type="spellEnd"/>
      <w:proofErr w:type="gramEnd"/>
    </w:p>
    <w:p w:rsidR="00A90133" w:rsidRDefault="00A90133" w:rsidP="00A412E1">
      <w:pPr>
        <w:widowControl w:val="0"/>
        <w:adjustRightInd/>
        <w:snapToGrid/>
        <w:spacing w:beforeLines="100" w:before="312" w:afterLines="100" w:after="312"/>
        <w:mirrorIndents/>
        <w:jc w:val="center"/>
        <w:rPr>
          <w:rFonts w:ascii="Times New Roman" w:eastAsia="黑体" w:hAnsi="Times New Roman" w:cs="Times New Roman"/>
          <w:i/>
          <w:iCs/>
          <w:color w:val="000000"/>
          <w:kern w:val="2"/>
          <w:sz w:val="32"/>
          <w:szCs w:val="32"/>
        </w:rPr>
      </w:pPr>
    </w:p>
    <w:p w:rsidR="00A90133" w:rsidRDefault="00A90133" w:rsidP="00A412E1">
      <w:pPr>
        <w:widowControl w:val="0"/>
        <w:adjustRightInd/>
        <w:snapToGrid/>
        <w:spacing w:beforeLines="100" w:before="312" w:afterLines="100" w:after="312"/>
        <w:mirrorIndents/>
        <w:jc w:val="center"/>
        <w:rPr>
          <w:rFonts w:ascii="Times New Roman" w:eastAsia="黑体" w:hAnsi="Times New Roman" w:cs="Times New Roman"/>
          <w:i/>
          <w:iCs/>
          <w:color w:val="000000"/>
          <w:kern w:val="2"/>
          <w:sz w:val="32"/>
          <w:szCs w:val="32"/>
        </w:rPr>
      </w:pPr>
    </w:p>
    <w:p w:rsidR="00A90133" w:rsidRDefault="00A90133" w:rsidP="00A412E1">
      <w:pPr>
        <w:widowControl w:val="0"/>
        <w:adjustRightInd/>
        <w:snapToGrid/>
        <w:spacing w:beforeLines="100" w:before="312" w:afterLines="100" w:after="312"/>
        <w:mirrorIndents/>
        <w:jc w:val="center"/>
        <w:rPr>
          <w:rFonts w:ascii="Times New Roman" w:eastAsia="黑体" w:hAnsi="Times New Roman" w:cs="Times New Roman"/>
          <w:i/>
          <w:iCs/>
          <w:color w:val="000000"/>
          <w:kern w:val="2"/>
          <w:sz w:val="32"/>
          <w:szCs w:val="32"/>
        </w:rPr>
      </w:pPr>
    </w:p>
    <w:p w:rsidR="00A90133" w:rsidRDefault="00A90133" w:rsidP="00A412E1">
      <w:pPr>
        <w:widowControl w:val="0"/>
        <w:adjustRightInd/>
        <w:snapToGrid/>
        <w:spacing w:beforeLines="100" w:before="312" w:afterLines="100" w:after="312"/>
        <w:mirrorIndents/>
        <w:jc w:val="center"/>
        <w:rPr>
          <w:rFonts w:ascii="Times New Roman" w:eastAsia="黑体" w:hAnsi="Times New Roman" w:cs="Times New Roman"/>
          <w:i/>
          <w:iCs/>
          <w:color w:val="000000"/>
          <w:kern w:val="2"/>
          <w:sz w:val="32"/>
          <w:szCs w:val="32"/>
        </w:rPr>
      </w:pPr>
    </w:p>
    <w:p w:rsidR="00A90133" w:rsidRDefault="00A90133" w:rsidP="00A412E1">
      <w:pPr>
        <w:widowControl w:val="0"/>
        <w:adjustRightInd/>
        <w:snapToGrid/>
        <w:spacing w:beforeLines="100" w:before="312" w:afterLines="100" w:after="312"/>
        <w:mirrorIndents/>
        <w:jc w:val="center"/>
        <w:rPr>
          <w:rFonts w:ascii="Times New Roman" w:eastAsia="黑体" w:hAnsi="Times New Roman" w:cs="Times New Roman"/>
          <w:i/>
          <w:iCs/>
          <w:color w:val="000000"/>
          <w:kern w:val="2"/>
          <w:sz w:val="32"/>
          <w:szCs w:val="32"/>
        </w:rPr>
      </w:pPr>
    </w:p>
    <w:p w:rsidR="00A90133" w:rsidRDefault="00A90133" w:rsidP="00A412E1">
      <w:pPr>
        <w:widowControl w:val="0"/>
        <w:adjustRightInd/>
        <w:snapToGrid/>
        <w:spacing w:beforeLines="100" w:before="312" w:afterLines="100" w:after="312"/>
        <w:mirrorIndents/>
        <w:jc w:val="center"/>
        <w:rPr>
          <w:rFonts w:ascii="Times New Roman" w:eastAsia="黑体" w:hAnsi="Times New Roman" w:cs="Times New Roman"/>
          <w:i/>
          <w:iCs/>
          <w:color w:val="000000"/>
          <w:kern w:val="2"/>
          <w:sz w:val="32"/>
          <w:szCs w:val="32"/>
        </w:rPr>
      </w:pPr>
    </w:p>
    <w:p w:rsidR="00A90133" w:rsidRPr="00DA2AF5" w:rsidRDefault="00A90133" w:rsidP="00A412E1">
      <w:pPr>
        <w:spacing w:beforeLines="100" w:before="312" w:afterLines="200" w:after="624"/>
        <w:mirrorIndents/>
        <w:jc w:val="center"/>
        <w:rPr>
          <w:rFonts w:ascii="宋体" w:hAnsi="宋体"/>
          <w:b/>
          <w:color w:val="000000"/>
          <w:sz w:val="32"/>
          <w:szCs w:val="32"/>
        </w:rPr>
        <w:sectPr w:rsidR="00A90133" w:rsidRPr="00DA2AF5" w:rsidSect="00A90133">
          <w:headerReference w:type="default" r:id="rId9"/>
          <w:footerReference w:type="even" r:id="rId10"/>
          <w:footerReference w:type="default" r:id="rId11"/>
          <w:pgSz w:w="11906" w:h="16838" w:code="9"/>
          <w:pgMar w:top="1440" w:right="1800" w:bottom="1440" w:left="1800" w:header="851" w:footer="992" w:gutter="0"/>
          <w:pgNumType w:fmt="upperRoman" w:start="1"/>
          <w:cols w:space="425"/>
          <w:titlePg/>
          <w:docGrid w:type="lines" w:linePitch="312"/>
        </w:sectPr>
      </w:pPr>
      <w:r>
        <w:rPr>
          <w:rFonts w:ascii="宋体" w:hAnsi="宋体" w:hint="eastAsia"/>
          <w:b/>
          <w:color w:val="000000"/>
          <w:sz w:val="32"/>
          <w:szCs w:val="32"/>
        </w:rPr>
        <w:t>2013</w:t>
      </w:r>
      <w:r w:rsidRPr="00DA2AF5">
        <w:rPr>
          <w:rFonts w:ascii="宋体" w:hAnsi="宋体" w:hint="eastAsia"/>
          <w:b/>
          <w:color w:val="000000"/>
          <w:sz w:val="32"/>
          <w:szCs w:val="32"/>
        </w:rPr>
        <w:t>年</w:t>
      </w:r>
      <w:r w:rsidR="00831395">
        <w:rPr>
          <w:rFonts w:ascii="宋体" w:hAnsi="宋体" w:hint="eastAsia"/>
          <w:b/>
          <w:color w:val="000000"/>
          <w:sz w:val="32"/>
          <w:szCs w:val="32"/>
        </w:rPr>
        <w:t>7</w:t>
      </w:r>
      <w:r w:rsidRPr="00DA2AF5">
        <w:rPr>
          <w:rFonts w:ascii="宋体" w:hAnsi="宋体" w:hint="eastAsia"/>
          <w:b/>
          <w:color w:val="000000"/>
          <w:sz w:val="32"/>
          <w:szCs w:val="32"/>
        </w:rPr>
        <w:t>月</w:t>
      </w:r>
      <w:r w:rsidR="00B51DA1">
        <w:rPr>
          <w:rFonts w:ascii="宋体" w:hAnsi="宋体" w:hint="eastAsia"/>
          <w:b/>
          <w:color w:val="000000"/>
          <w:sz w:val="32"/>
          <w:szCs w:val="32"/>
        </w:rPr>
        <w:t>9</w:t>
      </w:r>
      <w:r w:rsidRPr="00DA2AF5">
        <w:rPr>
          <w:rFonts w:ascii="宋体" w:hAnsi="宋体" w:hint="eastAsia"/>
          <w:b/>
          <w:color w:val="000000"/>
          <w:sz w:val="32"/>
          <w:szCs w:val="32"/>
        </w:rPr>
        <w:t>日</w:t>
      </w:r>
    </w:p>
    <w:p w:rsidR="00823673" w:rsidRPr="00B51DA1" w:rsidRDefault="00A90133" w:rsidP="00A412E1">
      <w:pPr>
        <w:widowControl w:val="0"/>
        <w:adjustRightInd/>
        <w:snapToGrid/>
        <w:spacing w:beforeLines="100" w:before="360" w:afterLines="100" w:after="360"/>
        <w:mirrorIndents/>
        <w:rPr>
          <w:rFonts w:ascii="宋体" w:eastAsia="宋体" w:hAnsi="宋体" w:cs="Times New Roman"/>
          <w:b/>
          <w:iCs/>
          <w:color w:val="000000"/>
          <w:kern w:val="2"/>
          <w:sz w:val="24"/>
          <w:szCs w:val="24"/>
        </w:rPr>
      </w:pPr>
      <w:r w:rsidRPr="00B51DA1">
        <w:rPr>
          <w:rFonts w:ascii="宋体" w:eastAsia="宋体" w:hAnsi="宋体" w:cs="Times New Roman" w:hint="eastAsia"/>
          <w:b/>
          <w:iCs/>
          <w:color w:val="000000"/>
          <w:kern w:val="2"/>
          <w:sz w:val="24"/>
          <w:szCs w:val="24"/>
        </w:rPr>
        <w:lastRenderedPageBreak/>
        <w:t>前  言</w:t>
      </w:r>
    </w:p>
    <w:p w:rsidR="00A90133" w:rsidRDefault="00823673" w:rsidP="00A412E1">
      <w:pPr>
        <w:widowControl w:val="0"/>
        <w:adjustRightInd/>
        <w:snapToGrid/>
        <w:spacing w:afterLines="50" w:after="180"/>
        <w:ind w:firstLineChars="196" w:firstLine="412"/>
        <w:mirrorIndents/>
        <w:rPr>
          <w:rFonts w:ascii="Times New Roman" w:eastAsia="宋体" w:hAnsi="Times New Roman" w:cs="Times New Roman"/>
          <w:kern w:val="2"/>
          <w:sz w:val="21"/>
          <w:szCs w:val="21"/>
        </w:rPr>
      </w:pPr>
      <w:r w:rsidRPr="00823673">
        <w:rPr>
          <w:rFonts w:ascii="宋体" w:eastAsia="宋体" w:hAnsi="宋体" w:cs="Times New Roman" w:hint="eastAsia"/>
          <w:kern w:val="2"/>
          <w:sz w:val="21"/>
          <w:szCs w:val="21"/>
        </w:rPr>
        <w:t>近四十年来</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岩体力学作为当今研究相当活跃的岩土工程三大基础学科(岩体力学、土力学、基础工程学)之一</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获得了长足的进展。部分世纪性的大型或特大型工程</w:t>
      </w:r>
      <w:r w:rsidR="0016752C" w:rsidRPr="00F77FC6">
        <w:rPr>
          <w:rFonts w:ascii="宋体" w:eastAsia="宋体" w:hAnsi="宋体" w:cs="Times New Roman" w:hint="eastAsia"/>
          <w:kern w:val="2"/>
          <w:sz w:val="21"/>
          <w:szCs w:val="21"/>
          <w:vertAlign w:val="superscript"/>
        </w:rPr>
        <w:t>[1</w:t>
      </w:r>
      <w:r w:rsidR="008A5F33" w:rsidRPr="00F77FC6">
        <w:rPr>
          <w:rFonts w:ascii="宋体" w:eastAsia="宋体" w:hAnsi="宋体" w:cs="Times New Roman" w:hint="eastAsia"/>
          <w:kern w:val="2"/>
          <w:sz w:val="21"/>
          <w:szCs w:val="21"/>
          <w:vertAlign w:val="superscript"/>
        </w:rPr>
        <w:t>，</w:t>
      </w:r>
      <w:r w:rsidR="0016752C" w:rsidRPr="00F77FC6">
        <w:rPr>
          <w:rFonts w:ascii="宋体" w:eastAsia="宋体" w:hAnsi="宋体" w:cs="Times New Roman" w:hint="eastAsia"/>
          <w:kern w:val="2"/>
          <w:sz w:val="21"/>
          <w:szCs w:val="21"/>
          <w:vertAlign w:val="superscript"/>
        </w:rPr>
        <w:t>2]</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例如</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英吉利海底隧道</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日本青函海底遂道</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美国赫尔姆斯水电站地下厂房</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加拿大亚当贝克水电站地下压力管道</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美国鲍尔德水库重力大坝</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日本关门铁路隧道</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巴西伊太普水电站</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尼亚加拉水电站</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以及我国葛洲坝水利工程、新丰江水库、二滩水电站、青海关角铁路遂道、三峡水利工程和小浪底水利工程等兴建提出了许多岩体力学方面的棘手问题</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尤其是在工程的设计和施工中</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这些岩体力学问题往往具有决定性的作用。正因为工程实践的需要为岩体力学的发展赋予了巨大的动力</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目前其发展速度之</w:t>
      </w:r>
      <w:proofErr w:type="gramStart"/>
      <w:r w:rsidRPr="00823673">
        <w:rPr>
          <w:rFonts w:ascii="宋体" w:eastAsia="宋体" w:hAnsi="宋体" w:cs="Times New Roman" w:hint="eastAsia"/>
          <w:kern w:val="2"/>
          <w:sz w:val="21"/>
          <w:szCs w:val="21"/>
        </w:rPr>
        <w:t>快完全</w:t>
      </w:r>
      <w:proofErr w:type="gramEnd"/>
      <w:r w:rsidRPr="00823673">
        <w:rPr>
          <w:rFonts w:ascii="宋体" w:eastAsia="宋体" w:hAnsi="宋体" w:cs="Times New Roman" w:hint="eastAsia"/>
          <w:kern w:val="2"/>
          <w:sz w:val="21"/>
          <w:szCs w:val="21"/>
        </w:rPr>
        <w:t>可以用“突飞猛进”来称道</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国内外每年都举办为数众多的国际性、地区性、综合性、专题性的学术交流研讨会。据不完全统计</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世界上每年公开发表的有关岩体力学方面论著3500多篇(部)</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探讨问题的深度和广度日益有新突破。从所接触到的大量文献资料来看</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研究者对岩体力学的视野、认识、考虑问题侧重点不同</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所采用的技术路线和学术思想也不同;当然</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各人所获得的成果也就有异。也正是这样</w:t>
      </w:r>
      <w:r w:rsidR="008A5F33">
        <w:rPr>
          <w:rFonts w:ascii="宋体" w:eastAsia="宋体" w:hAnsi="宋体" w:cs="Times New Roman" w:hint="eastAsia"/>
          <w:kern w:val="2"/>
          <w:sz w:val="21"/>
          <w:szCs w:val="21"/>
        </w:rPr>
        <w:t>，</w:t>
      </w:r>
      <w:r w:rsidRPr="00823673">
        <w:rPr>
          <w:rFonts w:ascii="宋体" w:eastAsia="宋体" w:hAnsi="宋体" w:cs="Times New Roman" w:hint="eastAsia"/>
          <w:kern w:val="2"/>
          <w:sz w:val="21"/>
          <w:szCs w:val="21"/>
        </w:rPr>
        <w:t>丰富的研究成果促使该学科的发展更完善、更深人、更切合工程实践</w:t>
      </w:r>
      <w:r w:rsidRPr="00823673">
        <w:rPr>
          <w:rFonts w:ascii="Times New Roman" w:eastAsia="宋体" w:hAnsi="Times New Roman" w:cs="Times New Roman" w:hint="eastAsia"/>
          <w:kern w:val="2"/>
          <w:sz w:val="21"/>
          <w:szCs w:val="21"/>
        </w:rPr>
        <w:t>。</w:t>
      </w:r>
    </w:p>
    <w:p w:rsidR="00A90133" w:rsidRPr="00A90133" w:rsidRDefault="00A90133" w:rsidP="00A412E1">
      <w:pPr>
        <w:widowControl w:val="0"/>
        <w:adjustRightInd/>
        <w:snapToGrid/>
        <w:spacing w:afterLines="50" w:after="180"/>
        <w:mirrorIndents/>
        <w:rPr>
          <w:rFonts w:asciiTheme="majorEastAsia" w:eastAsiaTheme="majorEastAsia" w:hAnsiTheme="majorEastAsia" w:cs="Times New Roman"/>
          <w:b/>
          <w:kern w:val="2"/>
          <w:sz w:val="24"/>
          <w:szCs w:val="24"/>
        </w:rPr>
      </w:pPr>
      <w:r w:rsidRPr="00A90133">
        <w:rPr>
          <w:rFonts w:asciiTheme="majorEastAsia" w:eastAsiaTheme="majorEastAsia" w:hAnsiTheme="majorEastAsia" w:cs="Times New Roman" w:hint="eastAsia"/>
          <w:b/>
          <w:kern w:val="2"/>
          <w:sz w:val="24"/>
          <w:szCs w:val="24"/>
        </w:rPr>
        <w:t xml:space="preserve">1 </w:t>
      </w:r>
      <w:r w:rsidR="00B22E2E" w:rsidRPr="00B22E2E">
        <w:rPr>
          <w:rFonts w:asciiTheme="majorEastAsia" w:eastAsiaTheme="majorEastAsia" w:hAnsiTheme="majorEastAsia" w:cs="Times New Roman" w:hint="eastAsia"/>
          <w:b/>
          <w:kern w:val="2"/>
          <w:sz w:val="24"/>
          <w:szCs w:val="24"/>
        </w:rPr>
        <w:t>岩体力学的发展</w:t>
      </w:r>
    </w:p>
    <w:p w:rsidR="00A90133" w:rsidRPr="00A90133" w:rsidRDefault="00A90133" w:rsidP="00A412E1">
      <w:pPr>
        <w:widowControl w:val="0"/>
        <w:adjustRightInd/>
        <w:snapToGrid/>
        <w:spacing w:afterLines="50" w:after="180"/>
        <w:mirrorIndents/>
        <w:rPr>
          <w:rFonts w:asciiTheme="majorEastAsia" w:eastAsiaTheme="majorEastAsia" w:hAnsiTheme="majorEastAsia" w:cs="Times New Roman"/>
          <w:b/>
          <w:kern w:val="2"/>
          <w:sz w:val="21"/>
          <w:szCs w:val="21"/>
        </w:rPr>
      </w:pPr>
      <w:r w:rsidRPr="00A90133">
        <w:rPr>
          <w:rFonts w:asciiTheme="majorEastAsia" w:eastAsiaTheme="majorEastAsia" w:hAnsiTheme="majorEastAsia" w:cs="Times New Roman" w:hint="eastAsia"/>
          <w:b/>
          <w:kern w:val="2"/>
          <w:sz w:val="21"/>
          <w:szCs w:val="21"/>
        </w:rPr>
        <w:t>1</w:t>
      </w:r>
      <w:r w:rsidR="008A5F33">
        <w:rPr>
          <w:rFonts w:asciiTheme="majorEastAsia" w:eastAsiaTheme="majorEastAsia" w:hAnsiTheme="majorEastAsia" w:cs="Times New Roman" w:hint="eastAsia"/>
          <w:b/>
          <w:kern w:val="2"/>
          <w:sz w:val="21"/>
          <w:szCs w:val="21"/>
        </w:rPr>
        <w:t>.</w:t>
      </w:r>
      <w:r w:rsidRPr="00A90133">
        <w:rPr>
          <w:rFonts w:asciiTheme="majorEastAsia" w:eastAsiaTheme="majorEastAsia" w:hAnsiTheme="majorEastAsia" w:cs="Times New Roman" w:hint="eastAsia"/>
          <w:b/>
          <w:kern w:val="2"/>
          <w:sz w:val="21"/>
          <w:szCs w:val="21"/>
        </w:rPr>
        <w:t xml:space="preserve">1 </w:t>
      </w:r>
      <w:r w:rsidR="00B22E2E">
        <w:rPr>
          <w:rFonts w:asciiTheme="majorEastAsia" w:eastAsiaTheme="majorEastAsia" w:hAnsiTheme="majorEastAsia" w:cs="Times New Roman" w:hint="eastAsia"/>
          <w:b/>
          <w:kern w:val="2"/>
          <w:sz w:val="21"/>
          <w:szCs w:val="21"/>
        </w:rPr>
        <w:t>岩体</w:t>
      </w:r>
      <w:r w:rsidR="008A5F33">
        <w:rPr>
          <w:rFonts w:asciiTheme="majorEastAsia" w:eastAsiaTheme="majorEastAsia" w:hAnsiTheme="majorEastAsia" w:cs="Times New Roman" w:hint="eastAsia"/>
          <w:b/>
          <w:kern w:val="2"/>
          <w:sz w:val="21"/>
          <w:szCs w:val="21"/>
        </w:rPr>
        <w:t>力</w:t>
      </w:r>
      <w:r w:rsidR="00B22E2E">
        <w:rPr>
          <w:rFonts w:asciiTheme="majorEastAsia" w:eastAsiaTheme="majorEastAsia" w:hAnsiTheme="majorEastAsia" w:cs="Times New Roman" w:hint="eastAsia"/>
          <w:b/>
          <w:kern w:val="2"/>
          <w:sz w:val="21"/>
          <w:szCs w:val="21"/>
        </w:rPr>
        <w:t>学的地质基础</w:t>
      </w:r>
    </w:p>
    <w:p w:rsidR="00A90133" w:rsidRDefault="00B22E2E" w:rsidP="008A5F33">
      <w:pPr>
        <w:widowControl w:val="0"/>
        <w:adjustRightInd/>
        <w:snapToGrid/>
        <w:spacing w:after="0"/>
        <w:ind w:firstLineChars="196" w:firstLine="412"/>
        <w:mirrorIndents/>
        <w:rPr>
          <w:rFonts w:ascii="Times New Roman" w:eastAsia="宋体" w:hAnsi="Times New Roman" w:cs="Times New Roman"/>
          <w:kern w:val="2"/>
          <w:sz w:val="21"/>
          <w:szCs w:val="21"/>
        </w:rPr>
      </w:pPr>
      <w:r w:rsidRPr="00B22E2E">
        <w:rPr>
          <w:rFonts w:ascii="Times New Roman" w:eastAsia="宋体" w:hAnsi="Times New Roman" w:cs="Times New Roman" w:hint="eastAsia"/>
          <w:kern w:val="2"/>
          <w:sz w:val="21"/>
          <w:szCs w:val="21"/>
        </w:rPr>
        <w:t>岩体力学的研究对象是地球岩石圈中的岩石</w:t>
      </w:r>
      <w:r w:rsidRPr="00B22E2E">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及其中的结构面</w:t>
      </w:r>
      <w:r w:rsidRPr="00B22E2E">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或岩体。天然岩体的成因、组成、组构、演化过程、成生时代及其所处的大地构造环境等均对它们的工程力学性质产生很大影响</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使之具有鲜明的地质特征。现在</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人们已经深人认识到</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岩体的不连续性、非均匀性、各向异性及多变的力学行为等除了与其自身的组成和组构有关外</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尚与它们所存在、经历的地质背景和演化历史密不可分。研究具有裂隙等地质缺陷的岩体的力学行为是现阶段岩体力学的重要课题</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为此</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已引人了诸如断裂力学及损伤力学等理论</w:t>
      </w:r>
      <w:r w:rsidR="0016752C" w:rsidRPr="00F77FC6">
        <w:rPr>
          <w:rFonts w:ascii="Times New Roman" w:eastAsia="宋体" w:hAnsi="Times New Roman" w:cs="Times New Roman" w:hint="eastAsia"/>
          <w:kern w:val="2"/>
          <w:sz w:val="21"/>
          <w:szCs w:val="21"/>
          <w:vertAlign w:val="superscript"/>
        </w:rPr>
        <w:t>[1</w:t>
      </w:r>
      <w:r w:rsidR="0016752C" w:rsidRPr="00F77FC6">
        <w:rPr>
          <w:rFonts w:ascii="Times New Roman" w:eastAsia="宋体" w:hAnsi="Times New Roman" w:cs="Times New Roman"/>
          <w:kern w:val="2"/>
          <w:sz w:val="21"/>
          <w:szCs w:val="21"/>
          <w:vertAlign w:val="superscript"/>
        </w:rPr>
        <w:t>]</w:t>
      </w:r>
      <w:r w:rsidRPr="00B22E2E">
        <w:rPr>
          <w:rFonts w:ascii="Times New Roman" w:eastAsia="宋体" w:hAnsi="Times New Roman" w:cs="Times New Roman" w:hint="eastAsia"/>
          <w:kern w:val="2"/>
          <w:sz w:val="21"/>
          <w:szCs w:val="21"/>
        </w:rPr>
        <w:t>。但是</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它们都应建立在这些地质缺陷的几何特征、成因及历史过程的认识上。比如</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与地质构造运动联系起来</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首先应对裂隙区分出原生的、构造的及风化的等</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还要对它们进行分期与配套研究。在对岩石</w:t>
      </w:r>
      <w:proofErr w:type="gramStart"/>
      <w:r w:rsidRPr="00B22E2E">
        <w:rPr>
          <w:rFonts w:ascii="Times New Roman" w:eastAsia="宋体" w:hAnsi="Times New Roman" w:cs="Times New Roman" w:hint="eastAsia"/>
          <w:kern w:val="2"/>
          <w:sz w:val="21"/>
          <w:szCs w:val="21"/>
        </w:rPr>
        <w:t>边坡及危岩体</w:t>
      </w:r>
      <w:proofErr w:type="gramEnd"/>
      <w:r w:rsidRPr="00B22E2E">
        <w:rPr>
          <w:rFonts w:ascii="Times New Roman" w:eastAsia="宋体" w:hAnsi="Times New Roman" w:cs="Times New Roman" w:hint="eastAsia"/>
          <w:kern w:val="2"/>
          <w:sz w:val="21"/>
          <w:szCs w:val="21"/>
        </w:rPr>
        <w:t>研究中</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越来越重视进行岩体所处的应力场、位移场及某种强度准则下的破坏区范围的工作。在进行岩体力学数值</w:t>
      </w:r>
      <w:r w:rsidRPr="00B22E2E">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统计</w:t>
      </w:r>
      <w:r w:rsidRPr="00B22E2E">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分析中</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尤其注意到地质条件对确定边界条件、计算过程及成果应用等方面的重要性。在岩石或岩体的力学性质及破坏性等实验研究中</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均重视模拟初始应力条件及含水性等</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总之</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在岩体力学研究中</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地质条件为确定问题的性质和整体状况提供可靠的依据。将岩体力学的研究成果与地质分析相结合</w:t>
      </w:r>
      <w:r w:rsidR="008A5F33">
        <w:rPr>
          <w:rFonts w:ascii="Times New Roman" w:eastAsia="宋体" w:hAnsi="Times New Roman" w:cs="Times New Roman" w:hint="eastAsia"/>
          <w:kern w:val="2"/>
          <w:sz w:val="21"/>
          <w:szCs w:val="21"/>
        </w:rPr>
        <w:t>，</w:t>
      </w:r>
      <w:r w:rsidRPr="00B22E2E">
        <w:rPr>
          <w:rFonts w:ascii="Times New Roman" w:eastAsia="宋体" w:hAnsi="Times New Roman" w:cs="Times New Roman" w:hint="eastAsia"/>
          <w:kern w:val="2"/>
          <w:sz w:val="21"/>
          <w:szCs w:val="21"/>
        </w:rPr>
        <w:t>可以提高资料的应用水平和准确性。</w:t>
      </w:r>
    </w:p>
    <w:p w:rsidR="00A90133" w:rsidRDefault="0016752C" w:rsidP="008A5F33">
      <w:pPr>
        <w:widowControl w:val="0"/>
        <w:adjustRightInd/>
        <w:snapToGrid/>
        <w:spacing w:after="0"/>
        <w:ind w:firstLineChars="196" w:firstLine="412"/>
        <w:mirrorIndents/>
        <w:rPr>
          <w:rFonts w:ascii="Times New Roman" w:eastAsia="宋体" w:hAnsi="Times New Roman" w:cs="Times New Roman"/>
          <w:kern w:val="2"/>
          <w:sz w:val="21"/>
          <w:szCs w:val="21"/>
        </w:rPr>
      </w:pPr>
      <w:r w:rsidRPr="0016752C">
        <w:rPr>
          <w:rFonts w:ascii="Times New Roman" w:eastAsia="宋体" w:hAnsi="Times New Roman" w:cs="Times New Roman" w:hint="eastAsia"/>
          <w:kern w:val="2"/>
          <w:sz w:val="21"/>
          <w:szCs w:val="21"/>
        </w:rPr>
        <w:t>岩体力学脱胎于工程地质学</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它的研究基础是工程地质勘探</w:t>
      </w:r>
      <w:r w:rsidRPr="003C6672">
        <w:rPr>
          <w:rFonts w:ascii="Times New Roman" w:eastAsia="宋体" w:hAnsi="Times New Roman" w:cs="Times New Roman" w:hint="eastAsia"/>
          <w:kern w:val="2"/>
          <w:sz w:val="21"/>
          <w:szCs w:val="21"/>
          <w:vertAlign w:val="superscript"/>
        </w:rPr>
        <w:t>[3</w:t>
      </w:r>
      <w:r w:rsidR="00F77FC6" w:rsidRPr="003C6672">
        <w:rPr>
          <w:rFonts w:ascii="Times New Roman" w:eastAsia="宋体" w:hAnsi="Times New Roman" w:cs="Times New Roman" w:hint="eastAsia"/>
          <w:kern w:val="2"/>
          <w:sz w:val="21"/>
          <w:szCs w:val="21"/>
          <w:vertAlign w:val="superscript"/>
        </w:rPr>
        <w:t>,</w:t>
      </w:r>
      <w:r w:rsidRPr="003C6672">
        <w:rPr>
          <w:rFonts w:ascii="Times New Roman" w:eastAsia="宋体" w:hAnsi="Times New Roman" w:cs="Times New Roman" w:hint="eastAsia"/>
          <w:kern w:val="2"/>
          <w:sz w:val="21"/>
          <w:szCs w:val="21"/>
          <w:vertAlign w:val="superscript"/>
        </w:rPr>
        <w:t>4]</w:t>
      </w:r>
      <w:r w:rsidRPr="0016752C">
        <w:rPr>
          <w:rFonts w:ascii="Times New Roman" w:eastAsia="宋体" w:hAnsi="Times New Roman" w:cs="Times New Roman" w:hint="eastAsia"/>
          <w:kern w:val="2"/>
          <w:sz w:val="21"/>
          <w:szCs w:val="21"/>
        </w:rPr>
        <w:t>。今天的一些岩体工程规模之巨大、结构与配套之复杂是空前的</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例如</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水电工程中的大跨度高边墙地下厂房、民用建筑中的地下工程、油气工程中的地下储藏洞室以及交通工程中的地下隧道和地上高架桥等</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都要求查清工程地质条件和工程地质问题</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进行合理的工程选址与</w:t>
      </w:r>
      <w:proofErr w:type="gramStart"/>
      <w:r w:rsidRPr="0016752C">
        <w:rPr>
          <w:rFonts w:ascii="Times New Roman" w:eastAsia="宋体" w:hAnsi="Times New Roman" w:cs="Times New Roman" w:hint="eastAsia"/>
          <w:kern w:val="2"/>
          <w:sz w:val="21"/>
          <w:szCs w:val="21"/>
        </w:rPr>
        <w:t>规化</w:t>
      </w:r>
      <w:proofErr w:type="gramEnd"/>
      <w:r w:rsidRPr="0016752C">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基于区域稳定性预测与评价</w:t>
      </w:r>
      <w:r w:rsidRPr="0016752C">
        <w:rPr>
          <w:rFonts w:ascii="Times New Roman" w:eastAsia="宋体" w:hAnsi="Times New Roman" w:cs="Times New Roman" w:hint="eastAsia"/>
          <w:kern w:val="2"/>
          <w:sz w:val="21"/>
          <w:szCs w:val="21"/>
        </w:rPr>
        <w:t>)</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并应研究人类活动与环境变化的相互关系。事实上</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世界许多岩体工</w:t>
      </w:r>
      <w:r w:rsidRPr="0016752C">
        <w:rPr>
          <w:rFonts w:ascii="Times New Roman" w:eastAsia="宋体" w:hAnsi="Times New Roman" w:cs="Times New Roman" w:hint="eastAsia"/>
          <w:kern w:val="2"/>
          <w:sz w:val="21"/>
          <w:szCs w:val="21"/>
        </w:rPr>
        <w:lastRenderedPageBreak/>
        <w:t>程事故并非由于设计计算本身错误或精度及安全储备不够所致</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而是因为对场址工程地质条件及岩体条件等认识有误造成的。可以这样认为</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岩体力学使工程地质研究趋于定量化问</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而工程地质勘探又是岩体力学发展的基础。因此</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最近十多年来</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在岩体力学研究中不断加强工程地质工作</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逐渐克服过去岩体力学与工程地质脱节的现象。</w:t>
      </w:r>
    </w:p>
    <w:p w:rsidR="002E665A" w:rsidRPr="002E665A" w:rsidRDefault="002E665A" w:rsidP="00A412E1">
      <w:pPr>
        <w:widowControl w:val="0"/>
        <w:adjustRightInd/>
        <w:snapToGrid/>
        <w:spacing w:afterLines="50" w:after="180"/>
        <w:mirrorIndents/>
        <w:rPr>
          <w:rFonts w:asciiTheme="majorEastAsia" w:eastAsiaTheme="majorEastAsia" w:hAnsiTheme="majorEastAsia" w:cs="Times New Roman"/>
          <w:b/>
          <w:kern w:val="2"/>
          <w:sz w:val="21"/>
          <w:szCs w:val="21"/>
        </w:rPr>
      </w:pPr>
      <w:r w:rsidRPr="002E665A">
        <w:rPr>
          <w:rFonts w:asciiTheme="majorEastAsia" w:eastAsiaTheme="majorEastAsia" w:hAnsiTheme="majorEastAsia" w:cs="Times New Roman" w:hint="eastAsia"/>
          <w:b/>
          <w:kern w:val="2"/>
          <w:sz w:val="21"/>
          <w:szCs w:val="21"/>
        </w:rPr>
        <w:t>1</w:t>
      </w:r>
      <w:r w:rsidR="000D0193">
        <w:rPr>
          <w:rFonts w:asciiTheme="majorEastAsia" w:eastAsiaTheme="majorEastAsia" w:hAnsiTheme="majorEastAsia" w:cs="Times New Roman" w:hint="eastAsia"/>
          <w:b/>
          <w:kern w:val="2"/>
          <w:sz w:val="21"/>
          <w:szCs w:val="21"/>
        </w:rPr>
        <w:t>.</w:t>
      </w:r>
      <w:r w:rsidRPr="002E665A">
        <w:rPr>
          <w:rFonts w:asciiTheme="majorEastAsia" w:eastAsiaTheme="majorEastAsia" w:hAnsiTheme="majorEastAsia" w:cs="Times New Roman" w:hint="eastAsia"/>
          <w:b/>
          <w:kern w:val="2"/>
          <w:sz w:val="21"/>
          <w:szCs w:val="21"/>
        </w:rPr>
        <w:t xml:space="preserve">2 </w:t>
      </w:r>
      <w:r w:rsidR="0016752C" w:rsidRPr="0016752C">
        <w:rPr>
          <w:rFonts w:asciiTheme="majorEastAsia" w:eastAsiaTheme="majorEastAsia" w:hAnsiTheme="majorEastAsia" w:cs="Times New Roman" w:hint="eastAsia"/>
          <w:b/>
          <w:kern w:val="2"/>
          <w:sz w:val="21"/>
          <w:szCs w:val="21"/>
        </w:rPr>
        <w:t>岩体力学的发展</w:t>
      </w:r>
      <w:r w:rsidR="0016752C">
        <w:rPr>
          <w:rFonts w:asciiTheme="majorEastAsia" w:eastAsiaTheme="majorEastAsia" w:hAnsiTheme="majorEastAsia" w:cs="Times New Roman" w:hint="eastAsia"/>
          <w:b/>
          <w:kern w:val="2"/>
          <w:sz w:val="21"/>
          <w:szCs w:val="21"/>
        </w:rPr>
        <w:t>历程</w:t>
      </w:r>
    </w:p>
    <w:p w:rsidR="0016752C" w:rsidRDefault="0016752C" w:rsidP="00A412E1">
      <w:pPr>
        <w:widowControl w:val="0"/>
        <w:adjustRightInd/>
        <w:snapToGrid/>
        <w:spacing w:afterLines="50" w:after="180"/>
        <w:ind w:firstLineChars="196" w:firstLine="412"/>
        <w:mirrorIndents/>
        <w:rPr>
          <w:rFonts w:ascii="Times New Roman" w:eastAsia="宋体" w:hAnsi="Times New Roman" w:cs="Times New Roman"/>
          <w:kern w:val="2"/>
          <w:sz w:val="21"/>
          <w:szCs w:val="21"/>
        </w:rPr>
      </w:pPr>
      <w:r w:rsidRPr="0016752C">
        <w:rPr>
          <w:rFonts w:ascii="Times New Roman" w:eastAsia="宋体" w:hAnsi="Times New Roman" w:cs="Times New Roman" w:hint="eastAsia"/>
          <w:kern w:val="2"/>
          <w:sz w:val="21"/>
          <w:szCs w:val="21"/>
        </w:rPr>
        <w:t>岩体力学是在岩石力学的基础上发展起来的一门学科</w:t>
      </w:r>
      <w:r>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一般认为它形成于</w:t>
      </w:r>
      <w:r w:rsidRPr="0016752C">
        <w:rPr>
          <w:rFonts w:ascii="Times New Roman" w:eastAsia="宋体" w:hAnsi="Times New Roman" w:cs="Times New Roman" w:hint="eastAsia"/>
          <w:kern w:val="2"/>
          <w:sz w:val="21"/>
          <w:szCs w:val="21"/>
        </w:rPr>
        <w:t>20</w:t>
      </w:r>
      <w:r w:rsidRPr="0016752C">
        <w:rPr>
          <w:rFonts w:ascii="Times New Roman" w:eastAsia="宋体" w:hAnsi="Times New Roman" w:cs="Times New Roman" w:hint="eastAsia"/>
          <w:kern w:val="2"/>
          <w:sz w:val="21"/>
          <w:szCs w:val="21"/>
        </w:rPr>
        <w:t>世纪</w:t>
      </w:r>
      <w:r w:rsidRPr="0016752C">
        <w:rPr>
          <w:rFonts w:ascii="Times New Roman" w:eastAsia="宋体" w:hAnsi="Times New Roman" w:cs="Times New Roman" w:hint="eastAsia"/>
          <w:kern w:val="2"/>
          <w:sz w:val="21"/>
          <w:szCs w:val="21"/>
        </w:rPr>
        <w:t>50</w:t>
      </w:r>
      <w:r w:rsidRPr="0016752C">
        <w:rPr>
          <w:rFonts w:ascii="Times New Roman" w:eastAsia="宋体" w:hAnsi="Times New Roman" w:cs="Times New Roman" w:hint="eastAsia"/>
          <w:kern w:val="2"/>
          <w:sz w:val="21"/>
          <w:szCs w:val="21"/>
        </w:rPr>
        <w:t>年代末</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其主要标志是</w:t>
      </w:r>
      <w:r w:rsidRPr="0016752C">
        <w:rPr>
          <w:rFonts w:ascii="Times New Roman" w:eastAsia="宋体" w:hAnsi="Times New Roman" w:cs="Times New Roman" w:hint="eastAsia"/>
          <w:kern w:val="2"/>
          <w:sz w:val="21"/>
          <w:szCs w:val="21"/>
        </w:rPr>
        <w:t>1957</w:t>
      </w:r>
      <w:r w:rsidRPr="0016752C">
        <w:rPr>
          <w:rFonts w:ascii="Times New Roman" w:eastAsia="宋体" w:hAnsi="Times New Roman" w:cs="Times New Roman" w:hint="eastAsia"/>
          <w:kern w:val="2"/>
          <w:sz w:val="21"/>
          <w:szCs w:val="21"/>
        </w:rPr>
        <w:t>年法国的</w:t>
      </w:r>
      <w:r w:rsidRPr="0016752C">
        <w:rPr>
          <w:rFonts w:ascii="Times New Roman" w:eastAsia="宋体" w:hAnsi="Times New Roman" w:cs="Times New Roman" w:hint="eastAsia"/>
          <w:kern w:val="2"/>
          <w:sz w:val="21"/>
          <w:szCs w:val="21"/>
        </w:rPr>
        <w:t>J</w:t>
      </w:r>
      <w:r w:rsidR="008A5F33">
        <w:rPr>
          <w:rFonts w:ascii="Times New Roman" w:eastAsia="宋体" w:hAnsi="Times New Roman" w:cs="Times New Roman" w:hint="eastAsia"/>
          <w:kern w:val="2"/>
          <w:sz w:val="21"/>
          <w:szCs w:val="21"/>
        </w:rPr>
        <w:t>。</w:t>
      </w:r>
      <w:proofErr w:type="spellStart"/>
      <w:r w:rsidRPr="0016752C">
        <w:rPr>
          <w:rFonts w:ascii="Times New Roman" w:eastAsia="宋体" w:hAnsi="Times New Roman" w:cs="Times New Roman" w:hint="eastAsia"/>
          <w:kern w:val="2"/>
          <w:sz w:val="21"/>
          <w:szCs w:val="21"/>
        </w:rPr>
        <w:t>Talobre</w:t>
      </w:r>
      <w:proofErr w:type="spellEnd"/>
      <w:r w:rsidRPr="0016752C">
        <w:rPr>
          <w:rFonts w:ascii="Times New Roman" w:eastAsia="宋体" w:hAnsi="Times New Roman" w:cs="Times New Roman" w:hint="eastAsia"/>
          <w:kern w:val="2"/>
          <w:sz w:val="21"/>
          <w:szCs w:val="21"/>
        </w:rPr>
        <w:t>所著的《岩石力学》的出版</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以及</w:t>
      </w:r>
      <w:r w:rsidRPr="0016752C">
        <w:rPr>
          <w:rFonts w:ascii="Times New Roman" w:eastAsia="宋体" w:hAnsi="Times New Roman" w:cs="Times New Roman" w:hint="eastAsia"/>
          <w:kern w:val="2"/>
          <w:sz w:val="21"/>
          <w:szCs w:val="21"/>
        </w:rPr>
        <w:t>1962</w:t>
      </w:r>
      <w:r w:rsidRPr="0016752C">
        <w:rPr>
          <w:rFonts w:ascii="Times New Roman" w:eastAsia="宋体" w:hAnsi="Times New Roman" w:cs="Times New Roman" w:hint="eastAsia"/>
          <w:kern w:val="2"/>
          <w:sz w:val="21"/>
          <w:szCs w:val="21"/>
        </w:rPr>
        <w:t>年国际岩石力学学会的成立</w:t>
      </w:r>
      <w:r w:rsidRPr="003C6672">
        <w:rPr>
          <w:rFonts w:ascii="Times New Roman" w:eastAsia="宋体" w:hAnsi="Times New Roman" w:cs="Times New Roman" w:hint="eastAsia"/>
          <w:kern w:val="2"/>
          <w:sz w:val="21"/>
          <w:szCs w:val="21"/>
          <w:vertAlign w:val="superscript"/>
        </w:rPr>
        <w:t>[3]</w:t>
      </w:r>
      <w:r w:rsidR="008A5F33">
        <w:rPr>
          <w:rFonts w:ascii="Times New Roman" w:eastAsia="宋体" w:hAnsi="Times New Roman" w:cs="Times New Roman" w:hint="eastAsia"/>
          <w:kern w:val="2"/>
          <w:sz w:val="21"/>
          <w:szCs w:val="21"/>
        </w:rPr>
        <w:t>。</w:t>
      </w:r>
    </w:p>
    <w:p w:rsidR="0016752C" w:rsidRPr="0016752C" w:rsidRDefault="0016752C" w:rsidP="00A412E1">
      <w:pPr>
        <w:widowControl w:val="0"/>
        <w:adjustRightInd/>
        <w:snapToGrid/>
        <w:spacing w:afterLines="50" w:after="180"/>
        <w:ind w:firstLineChars="196" w:firstLine="412"/>
        <w:mirrorIndents/>
        <w:rPr>
          <w:rFonts w:ascii="Times New Roman" w:eastAsia="宋体" w:hAnsi="Times New Roman" w:cs="Times New Roman"/>
          <w:kern w:val="2"/>
          <w:sz w:val="21"/>
          <w:szCs w:val="21"/>
        </w:rPr>
      </w:pPr>
      <w:r w:rsidRPr="0016752C">
        <w:rPr>
          <w:rFonts w:ascii="Times New Roman" w:eastAsia="宋体" w:hAnsi="Times New Roman" w:cs="Times New Roman" w:hint="eastAsia"/>
          <w:kern w:val="2"/>
          <w:sz w:val="21"/>
          <w:szCs w:val="21"/>
        </w:rPr>
        <w:t>岩体力学的发展经历了如下几个阶段</w:t>
      </w:r>
      <w:r w:rsidR="003C6672">
        <w:rPr>
          <w:rFonts w:ascii="Times New Roman" w:eastAsia="宋体" w:hAnsi="Times New Roman" w:cs="Times New Roman" w:hint="eastAsia"/>
          <w:kern w:val="2"/>
          <w:sz w:val="21"/>
          <w:szCs w:val="21"/>
          <w:vertAlign w:val="superscript"/>
        </w:rPr>
        <w:t>[5-7</w:t>
      </w:r>
      <w:r w:rsidRPr="003C6672">
        <w:rPr>
          <w:rFonts w:ascii="Times New Roman" w:eastAsia="宋体" w:hAnsi="Times New Roman" w:cs="Times New Roman" w:hint="eastAsia"/>
          <w:kern w:val="2"/>
          <w:sz w:val="21"/>
          <w:szCs w:val="21"/>
          <w:vertAlign w:val="superscript"/>
        </w:rPr>
        <w:t>]</w:t>
      </w:r>
      <w:r w:rsidR="008A5F33">
        <w:rPr>
          <w:rFonts w:ascii="Times New Roman" w:eastAsia="宋体" w:hAnsi="Times New Roman" w:cs="Times New Roman" w:hint="eastAsia"/>
          <w:kern w:val="2"/>
          <w:sz w:val="21"/>
          <w:szCs w:val="21"/>
        </w:rPr>
        <w:t>：</w:t>
      </w:r>
    </w:p>
    <w:p w:rsidR="00B27149" w:rsidRDefault="0016752C" w:rsidP="00B27149">
      <w:pPr>
        <w:widowControl w:val="0"/>
        <w:adjustRightInd/>
        <w:snapToGrid/>
        <w:spacing w:after="0"/>
        <w:ind w:firstLineChars="200" w:firstLine="420"/>
        <w:mirrorIndents/>
        <w:rPr>
          <w:rFonts w:ascii="Times New Roman" w:eastAsia="宋体" w:hAnsi="Times New Roman" w:cs="Times New Roman"/>
          <w:kern w:val="2"/>
          <w:sz w:val="21"/>
          <w:szCs w:val="21"/>
        </w:rPr>
      </w:pPr>
      <w:r>
        <w:rPr>
          <w:rFonts w:ascii="Times New Roman" w:eastAsia="宋体" w:hAnsi="Times New Roman" w:cs="Times New Roman" w:hint="eastAsia"/>
          <w:kern w:val="2"/>
          <w:sz w:val="21"/>
          <w:szCs w:val="21"/>
        </w:rPr>
        <w:t>（一）</w:t>
      </w:r>
      <w:r w:rsidRPr="0016752C">
        <w:rPr>
          <w:rFonts w:ascii="Times New Roman" w:eastAsia="宋体" w:hAnsi="Times New Roman" w:cs="Times New Roman" w:hint="eastAsia"/>
          <w:kern w:val="2"/>
          <w:sz w:val="21"/>
          <w:szCs w:val="21"/>
        </w:rPr>
        <w:t>连续介质岩石力学阶段</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二次世界大战之前至</w:t>
      </w:r>
      <w:r w:rsidRPr="0016752C">
        <w:rPr>
          <w:rFonts w:ascii="Times New Roman" w:eastAsia="宋体" w:hAnsi="Times New Roman" w:cs="Times New Roman" w:hint="eastAsia"/>
          <w:kern w:val="2"/>
          <w:sz w:val="21"/>
          <w:szCs w:val="21"/>
        </w:rPr>
        <w:t>20</w:t>
      </w:r>
      <w:r w:rsidRPr="0016752C">
        <w:rPr>
          <w:rFonts w:ascii="Times New Roman" w:eastAsia="宋体" w:hAnsi="Times New Roman" w:cs="Times New Roman" w:hint="eastAsia"/>
          <w:kern w:val="2"/>
          <w:sz w:val="21"/>
          <w:szCs w:val="21"/>
        </w:rPr>
        <w:t>世纪</w:t>
      </w:r>
      <w:r w:rsidRPr="0016752C">
        <w:rPr>
          <w:rFonts w:ascii="Times New Roman" w:eastAsia="宋体" w:hAnsi="Times New Roman" w:cs="Times New Roman" w:hint="eastAsia"/>
          <w:kern w:val="2"/>
          <w:sz w:val="21"/>
          <w:szCs w:val="21"/>
        </w:rPr>
        <w:t>60</w:t>
      </w:r>
      <w:r w:rsidRPr="0016752C">
        <w:rPr>
          <w:rFonts w:ascii="Times New Roman" w:eastAsia="宋体" w:hAnsi="Times New Roman" w:cs="Times New Roman" w:hint="eastAsia"/>
          <w:kern w:val="2"/>
          <w:sz w:val="21"/>
          <w:szCs w:val="21"/>
        </w:rPr>
        <w:t>年代为岩体力学的产生与早期发展阶段</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在此阶段</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人们仅简单地将岩体看作一种连续介质材料</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利用固体力学理论进行岩体的力学特性分析</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将岩体力学等同于材料力学</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处理实际问题主要靠经验</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往往效果较差</w:t>
      </w:r>
      <w:r w:rsidR="008A5F33">
        <w:rPr>
          <w:rFonts w:ascii="Times New Roman" w:eastAsia="宋体" w:hAnsi="Times New Roman" w:cs="Times New Roman" w:hint="eastAsia"/>
          <w:kern w:val="2"/>
          <w:sz w:val="21"/>
          <w:szCs w:val="21"/>
        </w:rPr>
        <w:t>。</w:t>
      </w:r>
    </w:p>
    <w:p w:rsidR="0016752C" w:rsidRDefault="0016752C" w:rsidP="00B27149">
      <w:pPr>
        <w:widowControl w:val="0"/>
        <w:adjustRightInd/>
        <w:snapToGrid/>
        <w:spacing w:after="0"/>
        <w:ind w:firstLineChars="200" w:firstLine="420"/>
        <w:mirrorIndents/>
        <w:rPr>
          <w:rFonts w:ascii="Times New Roman" w:eastAsia="宋体" w:hAnsi="Times New Roman" w:cs="Times New Roman"/>
          <w:kern w:val="2"/>
          <w:sz w:val="21"/>
          <w:szCs w:val="21"/>
        </w:rPr>
      </w:pPr>
      <w:r w:rsidRPr="0016752C">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二</w:t>
      </w:r>
      <w:r w:rsidRPr="0016752C">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裂隙岩体力学阶段</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大约在</w:t>
      </w:r>
      <w:r w:rsidRPr="0016752C">
        <w:rPr>
          <w:rFonts w:ascii="Times New Roman" w:eastAsia="宋体" w:hAnsi="Times New Roman" w:cs="Times New Roman" w:hint="eastAsia"/>
          <w:kern w:val="2"/>
          <w:sz w:val="21"/>
          <w:szCs w:val="21"/>
        </w:rPr>
        <w:t>20</w:t>
      </w:r>
      <w:r w:rsidRPr="0016752C">
        <w:rPr>
          <w:rFonts w:ascii="Times New Roman" w:eastAsia="宋体" w:hAnsi="Times New Roman" w:cs="Times New Roman" w:hint="eastAsia"/>
          <w:kern w:val="2"/>
          <w:sz w:val="21"/>
          <w:szCs w:val="21"/>
        </w:rPr>
        <w:t>世纪</w:t>
      </w:r>
      <w:r w:rsidRPr="0016752C">
        <w:rPr>
          <w:rFonts w:ascii="Times New Roman" w:eastAsia="宋体" w:hAnsi="Times New Roman" w:cs="Times New Roman" w:hint="eastAsia"/>
          <w:kern w:val="2"/>
          <w:sz w:val="21"/>
          <w:szCs w:val="21"/>
        </w:rPr>
        <w:t>60</w:t>
      </w:r>
      <w:r w:rsidRPr="0016752C">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70</w:t>
      </w:r>
      <w:r w:rsidRPr="0016752C">
        <w:rPr>
          <w:rFonts w:ascii="Times New Roman" w:eastAsia="宋体" w:hAnsi="Times New Roman" w:cs="Times New Roman" w:hint="eastAsia"/>
          <w:kern w:val="2"/>
          <w:sz w:val="21"/>
          <w:szCs w:val="21"/>
        </w:rPr>
        <w:t>年代</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国际上正式将裂隙岩体的力学性质研究作为岩体力学的一个中心课题</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并且提出了</w:t>
      </w:r>
      <w:r w:rsidRPr="0016752C">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碎裂</w:t>
      </w:r>
      <w:r w:rsidRPr="0016752C">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岩体力学概念</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将</w:t>
      </w:r>
      <w:r>
        <w:rPr>
          <w:rFonts w:ascii="Times New Roman" w:eastAsia="宋体" w:hAnsi="Times New Roman" w:cs="Times New Roman" w:hint="eastAsia"/>
          <w:kern w:val="2"/>
          <w:sz w:val="21"/>
          <w:szCs w:val="21"/>
        </w:rPr>
        <w:t>岩</w:t>
      </w:r>
      <w:r w:rsidRPr="0016752C">
        <w:rPr>
          <w:rFonts w:ascii="Times New Roman" w:eastAsia="宋体" w:hAnsi="Times New Roman" w:cs="Times New Roman" w:hint="eastAsia"/>
          <w:kern w:val="2"/>
          <w:sz w:val="21"/>
          <w:szCs w:val="21"/>
        </w:rPr>
        <w:t>体力学研究推向了一个崭新的阶段</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即裂隙岩体力学阶段</w:t>
      </w:r>
      <w:r w:rsidR="008A5F33">
        <w:rPr>
          <w:rFonts w:ascii="Times New Roman" w:eastAsia="宋体" w:hAnsi="Times New Roman" w:cs="Times New Roman" w:hint="eastAsia"/>
          <w:kern w:val="2"/>
          <w:sz w:val="21"/>
          <w:szCs w:val="21"/>
        </w:rPr>
        <w:t>。</w:t>
      </w:r>
    </w:p>
    <w:p w:rsidR="00B27149" w:rsidRDefault="0016752C" w:rsidP="00B27149">
      <w:pPr>
        <w:widowControl w:val="0"/>
        <w:adjustRightInd/>
        <w:snapToGrid/>
        <w:spacing w:after="0"/>
        <w:ind w:firstLineChars="200" w:firstLine="420"/>
        <w:mirrorIndents/>
        <w:rPr>
          <w:rFonts w:ascii="Times New Roman" w:eastAsia="宋体" w:hAnsi="Times New Roman" w:cs="Times New Roman"/>
          <w:kern w:val="2"/>
          <w:sz w:val="21"/>
          <w:szCs w:val="21"/>
        </w:rPr>
      </w:pPr>
      <w:r w:rsidRPr="0016752C">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三</w:t>
      </w:r>
      <w:r w:rsidRPr="0016752C">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岩体结构力学阶段</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20</w:t>
      </w:r>
      <w:r w:rsidRPr="0016752C">
        <w:rPr>
          <w:rFonts w:ascii="Times New Roman" w:eastAsia="宋体" w:hAnsi="Times New Roman" w:cs="Times New Roman" w:hint="eastAsia"/>
          <w:kern w:val="2"/>
          <w:sz w:val="21"/>
          <w:szCs w:val="21"/>
        </w:rPr>
        <w:t>世纪</w:t>
      </w:r>
      <w:r w:rsidRPr="0016752C">
        <w:rPr>
          <w:rFonts w:ascii="Times New Roman" w:eastAsia="宋体" w:hAnsi="Times New Roman" w:cs="Times New Roman" w:hint="eastAsia"/>
          <w:kern w:val="2"/>
          <w:sz w:val="21"/>
          <w:szCs w:val="21"/>
        </w:rPr>
        <w:t>60</w:t>
      </w:r>
      <w:r w:rsidRPr="0016752C">
        <w:rPr>
          <w:rFonts w:ascii="Times New Roman" w:eastAsia="宋体" w:hAnsi="Times New Roman" w:cs="Times New Roman" w:hint="eastAsia"/>
          <w:kern w:val="2"/>
          <w:sz w:val="21"/>
          <w:szCs w:val="21"/>
        </w:rPr>
        <w:t>年代末</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人们提出了“岩体结构”的概念</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及至</w:t>
      </w:r>
      <w:r w:rsidRPr="0016752C">
        <w:rPr>
          <w:rFonts w:ascii="Times New Roman" w:eastAsia="宋体" w:hAnsi="Times New Roman" w:cs="Times New Roman" w:hint="eastAsia"/>
          <w:kern w:val="2"/>
          <w:sz w:val="21"/>
          <w:szCs w:val="21"/>
        </w:rPr>
        <w:t>70</w:t>
      </w:r>
      <w:r w:rsidRPr="0016752C">
        <w:rPr>
          <w:rFonts w:ascii="Times New Roman" w:eastAsia="宋体" w:hAnsi="Times New Roman" w:cs="Times New Roman" w:hint="eastAsia"/>
          <w:kern w:val="2"/>
          <w:sz w:val="21"/>
          <w:szCs w:val="21"/>
        </w:rPr>
        <w:t>年代中期“岩体结构”便在岩体力学研究中起指导作用</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并且由此诞生了“岩体结构的力学效应”这一具有划时代意义的科研命题</w:t>
      </w:r>
      <w:r w:rsidR="008A5F33">
        <w:rPr>
          <w:rFonts w:ascii="Times New Roman" w:eastAsia="宋体" w:hAnsi="Times New Roman" w:cs="Times New Roman" w:hint="eastAsia"/>
          <w:kern w:val="2"/>
          <w:sz w:val="21"/>
          <w:szCs w:val="21"/>
        </w:rPr>
        <w:t>。</w:t>
      </w:r>
    </w:p>
    <w:p w:rsidR="002E665A" w:rsidRDefault="0016752C" w:rsidP="00A412E1">
      <w:pPr>
        <w:widowControl w:val="0"/>
        <w:adjustRightInd/>
        <w:snapToGrid/>
        <w:spacing w:afterLines="50" w:after="180"/>
        <w:ind w:firstLineChars="196" w:firstLine="412"/>
        <w:mirrorIndents/>
        <w:rPr>
          <w:rFonts w:ascii="Times New Roman" w:eastAsia="宋体" w:hAnsi="Times New Roman" w:cs="Times New Roman"/>
          <w:kern w:val="2"/>
          <w:sz w:val="21"/>
          <w:szCs w:val="21"/>
        </w:rPr>
      </w:pPr>
      <w:r w:rsidRPr="0016752C">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四</w:t>
      </w:r>
      <w:r w:rsidRPr="0016752C">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地质工程岩体力学阶段</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随着各种大型或特大型岩体工程的兴建</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例如超过</w:t>
      </w:r>
      <w:r w:rsidRPr="0016752C">
        <w:rPr>
          <w:rFonts w:ascii="Times New Roman" w:eastAsia="宋体" w:hAnsi="Times New Roman" w:cs="Times New Roman" w:hint="eastAsia"/>
          <w:kern w:val="2"/>
          <w:sz w:val="21"/>
          <w:szCs w:val="21"/>
        </w:rPr>
        <w:t>300 m</w:t>
      </w:r>
      <w:r w:rsidRPr="0016752C">
        <w:rPr>
          <w:rFonts w:ascii="Times New Roman" w:eastAsia="宋体" w:hAnsi="Times New Roman" w:cs="Times New Roman" w:hint="eastAsia"/>
          <w:kern w:val="2"/>
          <w:sz w:val="21"/>
          <w:szCs w:val="21"/>
        </w:rPr>
        <w:t>的高坝及跨海大桥或其他高架工程等</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它们的规模、形状、分布及组合等变化很大</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往往引出不少岩体力学问题</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而要解决这些问题又涉及到很多地质问题</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有时可能关系到面积超过十平方公里、深达几公里的地质体</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而今的岩体力学与地质研究工作密切相关</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必须是多学科协同操作</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方能有所作为</w:t>
      </w:r>
      <w:r w:rsidR="008A5F33">
        <w:rPr>
          <w:rFonts w:ascii="Times New Roman" w:eastAsia="宋体" w:hAnsi="Times New Roman" w:cs="Times New Roman" w:hint="eastAsia"/>
          <w:kern w:val="2"/>
          <w:sz w:val="21"/>
          <w:szCs w:val="21"/>
        </w:rPr>
        <w:t>。</w:t>
      </w:r>
      <w:r w:rsidRPr="0016752C">
        <w:rPr>
          <w:rFonts w:ascii="Times New Roman" w:eastAsia="宋体" w:hAnsi="Times New Roman" w:cs="Times New Roman" w:hint="eastAsia"/>
          <w:kern w:val="2"/>
          <w:sz w:val="21"/>
          <w:szCs w:val="21"/>
        </w:rPr>
        <w:t>因此岩体力学的发展进入地质工程岩体力学阶段</w:t>
      </w:r>
      <w:r w:rsidR="008A5F33">
        <w:rPr>
          <w:rFonts w:ascii="Times New Roman" w:eastAsia="宋体" w:hAnsi="Times New Roman" w:cs="Times New Roman" w:hint="eastAsia"/>
          <w:kern w:val="2"/>
          <w:sz w:val="21"/>
          <w:szCs w:val="21"/>
        </w:rPr>
        <w:t>。</w:t>
      </w:r>
    </w:p>
    <w:p w:rsidR="00045592" w:rsidRPr="00B27149" w:rsidRDefault="00045592" w:rsidP="00A412E1">
      <w:pPr>
        <w:widowControl w:val="0"/>
        <w:adjustRightInd/>
        <w:snapToGrid/>
        <w:spacing w:afterLines="50" w:after="180"/>
        <w:mirrorIndents/>
        <w:rPr>
          <w:rFonts w:asciiTheme="majorEastAsia" w:eastAsiaTheme="majorEastAsia" w:hAnsiTheme="majorEastAsia" w:cs="Times New Roman"/>
          <w:b/>
          <w:kern w:val="2"/>
          <w:sz w:val="24"/>
          <w:szCs w:val="24"/>
        </w:rPr>
      </w:pPr>
      <w:r w:rsidRPr="00B27149">
        <w:rPr>
          <w:rFonts w:asciiTheme="majorEastAsia" w:eastAsiaTheme="majorEastAsia" w:hAnsiTheme="majorEastAsia" w:cs="Times New Roman" w:hint="eastAsia"/>
          <w:b/>
          <w:kern w:val="2"/>
          <w:sz w:val="24"/>
          <w:szCs w:val="24"/>
        </w:rPr>
        <w:t xml:space="preserve">2 </w:t>
      </w:r>
      <w:r w:rsidR="00B27149" w:rsidRPr="00B27149">
        <w:rPr>
          <w:rFonts w:asciiTheme="majorEastAsia" w:eastAsiaTheme="majorEastAsia" w:hAnsiTheme="majorEastAsia" w:cs="Times New Roman" w:hint="eastAsia"/>
          <w:b/>
          <w:kern w:val="2"/>
          <w:sz w:val="24"/>
          <w:szCs w:val="24"/>
        </w:rPr>
        <w:t>岩体力学的几种模型</w:t>
      </w:r>
    </w:p>
    <w:p w:rsidR="00B27149" w:rsidRDefault="00B27149" w:rsidP="00A412E1">
      <w:pPr>
        <w:widowControl w:val="0"/>
        <w:adjustRightInd/>
        <w:snapToGrid/>
        <w:spacing w:afterLines="50" w:after="180"/>
        <w:ind w:firstLineChars="196" w:firstLine="412"/>
        <w:mirrorIndents/>
        <w:rPr>
          <w:rFonts w:ascii="Times New Roman" w:eastAsia="宋体" w:hAnsi="Times New Roman" w:cs="Times New Roman"/>
          <w:kern w:val="2"/>
          <w:sz w:val="21"/>
          <w:szCs w:val="21"/>
        </w:rPr>
      </w:pPr>
      <w:r w:rsidRPr="00B27149">
        <w:rPr>
          <w:rFonts w:ascii="Times New Roman" w:eastAsia="宋体" w:hAnsi="Times New Roman" w:cs="Times New Roman" w:hint="eastAsia"/>
          <w:kern w:val="2"/>
          <w:sz w:val="21"/>
          <w:szCs w:val="21"/>
        </w:rPr>
        <w:t>岩体力学是研究岩体在各种外荷载作用下的变形、破坏及稳定性等规律的应用基础学科</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从广义上说</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岩体力学涉及许多学科及生产领域</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例如</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水利水电工程、矿山建筑与开发工程、交通土建工程、国防与人防工程、核电工程、地震与防护工程及地质构造等</w:t>
      </w:r>
      <w:r w:rsidR="003C6672" w:rsidRPr="003C6672">
        <w:rPr>
          <w:rFonts w:ascii="Times New Roman" w:eastAsia="宋体" w:hAnsi="Times New Roman" w:cs="Times New Roman" w:hint="eastAsia"/>
          <w:kern w:val="2"/>
          <w:sz w:val="21"/>
          <w:szCs w:val="21"/>
          <w:vertAlign w:val="superscript"/>
        </w:rPr>
        <w:t>[5</w:t>
      </w:r>
      <w:r w:rsidRPr="003C6672">
        <w:rPr>
          <w:rFonts w:ascii="Times New Roman" w:eastAsia="宋体" w:hAnsi="Times New Roman" w:cs="Times New Roman" w:hint="eastAsia"/>
          <w:kern w:val="2"/>
          <w:sz w:val="21"/>
          <w:szCs w:val="21"/>
          <w:vertAlign w:val="superscript"/>
        </w:rPr>
        <w:t>]</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只是各种学科研究及生产实践对岩体力学的需求及侧重点不同</w:t>
      </w:r>
      <w:r w:rsidR="008A5F33">
        <w:rPr>
          <w:rFonts w:ascii="Times New Roman" w:eastAsia="宋体" w:hAnsi="Times New Roman" w:cs="Times New Roman" w:hint="eastAsia"/>
          <w:kern w:val="2"/>
          <w:sz w:val="21"/>
          <w:szCs w:val="21"/>
        </w:rPr>
        <w:t>。</w:t>
      </w:r>
    </w:p>
    <w:p w:rsidR="001A5477" w:rsidRPr="00045592" w:rsidRDefault="001A5477" w:rsidP="00A412E1">
      <w:pPr>
        <w:widowControl w:val="0"/>
        <w:adjustRightInd/>
        <w:snapToGrid/>
        <w:spacing w:afterLines="50" w:after="180"/>
        <w:mirrorIndents/>
        <w:rPr>
          <w:rFonts w:asciiTheme="majorEastAsia" w:eastAsiaTheme="majorEastAsia" w:hAnsiTheme="majorEastAsia" w:cs="Times New Roman"/>
          <w:b/>
          <w:kern w:val="2"/>
          <w:sz w:val="21"/>
          <w:szCs w:val="21"/>
        </w:rPr>
      </w:pPr>
      <w:r w:rsidRPr="00045592">
        <w:rPr>
          <w:rFonts w:asciiTheme="majorEastAsia" w:eastAsiaTheme="majorEastAsia" w:hAnsiTheme="majorEastAsia" w:cs="Times New Roman" w:hint="eastAsia"/>
          <w:b/>
          <w:kern w:val="2"/>
          <w:sz w:val="21"/>
          <w:szCs w:val="21"/>
        </w:rPr>
        <w:t>2</w:t>
      </w:r>
      <w:r w:rsidR="008A5F33">
        <w:rPr>
          <w:rFonts w:asciiTheme="majorEastAsia" w:eastAsiaTheme="majorEastAsia" w:hAnsiTheme="majorEastAsia" w:cs="Times New Roman" w:hint="eastAsia"/>
          <w:b/>
          <w:kern w:val="2"/>
          <w:sz w:val="21"/>
          <w:szCs w:val="21"/>
        </w:rPr>
        <w:t>.</w:t>
      </w:r>
      <w:r w:rsidRPr="00045592">
        <w:rPr>
          <w:rFonts w:asciiTheme="majorEastAsia" w:eastAsiaTheme="majorEastAsia" w:hAnsiTheme="majorEastAsia" w:cs="Times New Roman" w:hint="eastAsia"/>
          <w:b/>
          <w:kern w:val="2"/>
          <w:sz w:val="21"/>
          <w:szCs w:val="21"/>
        </w:rPr>
        <w:t>1</w:t>
      </w:r>
      <w:r>
        <w:rPr>
          <w:rFonts w:asciiTheme="majorEastAsia" w:eastAsiaTheme="majorEastAsia" w:hAnsiTheme="majorEastAsia" w:cs="Times New Roman" w:hint="eastAsia"/>
          <w:b/>
          <w:kern w:val="2"/>
          <w:sz w:val="21"/>
          <w:szCs w:val="21"/>
        </w:rPr>
        <w:t>等效连续介质模型与不连续介质模型</w:t>
      </w:r>
    </w:p>
    <w:p w:rsidR="00045592" w:rsidRDefault="00B27149" w:rsidP="00A412E1">
      <w:pPr>
        <w:widowControl w:val="0"/>
        <w:adjustRightInd/>
        <w:snapToGrid/>
        <w:spacing w:afterLines="50" w:after="180"/>
        <w:ind w:firstLineChars="196" w:firstLine="412"/>
        <w:mirrorIndents/>
        <w:rPr>
          <w:rFonts w:ascii="Times New Roman" w:eastAsia="宋体" w:hAnsi="Times New Roman" w:cs="Times New Roman"/>
          <w:kern w:val="2"/>
          <w:sz w:val="21"/>
          <w:szCs w:val="21"/>
        </w:rPr>
      </w:pPr>
      <w:r w:rsidRPr="00B27149">
        <w:rPr>
          <w:rFonts w:ascii="Times New Roman" w:eastAsia="宋体" w:hAnsi="Times New Roman" w:cs="Times New Roman" w:hint="eastAsia"/>
          <w:kern w:val="2"/>
          <w:sz w:val="21"/>
          <w:szCs w:val="21"/>
        </w:rPr>
        <w:t>不论如何</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要解决具体的岩体工程问题都得建立相应的模型</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等效连续介质模型与不连续介质模型是岩体力学中并存的两大模型</w:t>
      </w:r>
      <w:r w:rsidR="003C6672" w:rsidRPr="003C6672">
        <w:rPr>
          <w:rFonts w:ascii="Times New Roman" w:eastAsia="宋体" w:hAnsi="Times New Roman" w:cs="Times New Roman" w:hint="eastAsia"/>
          <w:kern w:val="2"/>
          <w:sz w:val="21"/>
          <w:szCs w:val="21"/>
          <w:vertAlign w:val="superscript"/>
        </w:rPr>
        <w:t>[</w:t>
      </w:r>
      <w:r w:rsidRPr="003C6672">
        <w:rPr>
          <w:rFonts w:ascii="Times New Roman" w:eastAsia="宋体" w:hAnsi="Times New Roman" w:cs="Times New Roman" w:hint="eastAsia"/>
          <w:kern w:val="2"/>
          <w:sz w:val="21"/>
          <w:szCs w:val="21"/>
          <w:vertAlign w:val="superscript"/>
        </w:rPr>
        <w:t>7]</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两者均反映了岩体的不连续性</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但对岩体的不连续性的处理方式是不一样的</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从解决问题的能力方面来看</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尽管不连续介质模型能够有效地解决块</w:t>
      </w:r>
      <w:proofErr w:type="gramStart"/>
      <w:r w:rsidRPr="00B27149">
        <w:rPr>
          <w:rFonts w:ascii="Times New Roman" w:eastAsia="宋体" w:hAnsi="Times New Roman" w:cs="Times New Roman" w:hint="eastAsia"/>
          <w:kern w:val="2"/>
          <w:sz w:val="21"/>
          <w:szCs w:val="21"/>
        </w:rPr>
        <w:t>裂结构</w:t>
      </w:r>
      <w:proofErr w:type="gramEnd"/>
      <w:r w:rsidRPr="00B27149">
        <w:rPr>
          <w:rFonts w:ascii="Times New Roman" w:eastAsia="宋体" w:hAnsi="Times New Roman" w:cs="Times New Roman" w:hint="eastAsia"/>
          <w:kern w:val="2"/>
          <w:sz w:val="21"/>
          <w:szCs w:val="21"/>
        </w:rPr>
        <w:t>岩体问题</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等效介质模型不能解决的低围压下散</w:t>
      </w:r>
      <w:r w:rsidRPr="00B27149">
        <w:rPr>
          <w:rFonts w:ascii="Times New Roman" w:eastAsia="宋体" w:hAnsi="Times New Roman" w:cs="Times New Roman" w:hint="eastAsia"/>
          <w:kern w:val="2"/>
          <w:sz w:val="21"/>
          <w:szCs w:val="21"/>
        </w:rPr>
        <w:lastRenderedPageBreak/>
        <w:t>体结构、碎裂结构、断续结构的问题</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但它并不适合解决完整岩体的问题</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在现阶段</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对板</w:t>
      </w:r>
      <w:proofErr w:type="gramStart"/>
      <w:r w:rsidRPr="00B27149">
        <w:rPr>
          <w:rFonts w:ascii="Times New Roman" w:eastAsia="宋体" w:hAnsi="Times New Roman" w:cs="Times New Roman" w:hint="eastAsia"/>
          <w:kern w:val="2"/>
          <w:sz w:val="21"/>
          <w:szCs w:val="21"/>
        </w:rPr>
        <w:t>裂结构</w:t>
      </w:r>
      <w:proofErr w:type="gramEnd"/>
      <w:r w:rsidRPr="00B27149">
        <w:rPr>
          <w:rFonts w:ascii="Times New Roman" w:eastAsia="宋体" w:hAnsi="Times New Roman" w:cs="Times New Roman" w:hint="eastAsia"/>
          <w:kern w:val="2"/>
          <w:sz w:val="21"/>
          <w:szCs w:val="21"/>
        </w:rPr>
        <w:t>岩体也无能为力</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两个模型之间不存在一个比另一个进步的问题</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另一方面</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连续与不连续是相对的概念</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有尺度意义</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是可以相互转化的</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等效连续介质模型的应用也相当成功</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如根据二滩的工程地质报告</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在</w:t>
      </w:r>
      <w:r w:rsidRPr="00B27149">
        <w:rPr>
          <w:rFonts w:ascii="Times New Roman" w:eastAsia="宋体" w:hAnsi="Times New Roman" w:cs="Times New Roman" w:hint="eastAsia"/>
          <w:kern w:val="2"/>
          <w:sz w:val="21"/>
          <w:szCs w:val="21"/>
        </w:rPr>
        <w:t>A</w:t>
      </w:r>
      <w:r w:rsidRPr="00B27149">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C</w:t>
      </w:r>
      <w:r w:rsidRPr="00B27149">
        <w:rPr>
          <w:rFonts w:ascii="Times New Roman" w:eastAsia="宋体" w:hAnsi="Times New Roman" w:cs="Times New Roman" w:hint="eastAsia"/>
          <w:kern w:val="2"/>
          <w:sz w:val="21"/>
          <w:szCs w:val="21"/>
        </w:rPr>
        <w:t>级岩体中</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主要存在“二陡一缓”</w:t>
      </w:r>
      <w:r w:rsidRPr="00B27149">
        <w:rPr>
          <w:rFonts w:ascii="Times New Roman" w:eastAsia="宋体" w:hAnsi="Times New Roman" w:cs="Times New Roman" w:hint="eastAsia"/>
          <w:kern w:val="2"/>
          <w:sz w:val="21"/>
          <w:szCs w:val="21"/>
        </w:rPr>
        <w:t>3</w:t>
      </w:r>
      <w:r w:rsidRPr="00B27149">
        <w:rPr>
          <w:rFonts w:ascii="Times New Roman" w:eastAsia="宋体" w:hAnsi="Times New Roman" w:cs="Times New Roman" w:hint="eastAsia"/>
          <w:kern w:val="2"/>
          <w:sz w:val="21"/>
          <w:szCs w:val="21"/>
        </w:rPr>
        <w:t>组主要节理</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计算时取节理连通率为</w:t>
      </w:r>
      <w:r w:rsidRPr="00B27149">
        <w:rPr>
          <w:rFonts w:ascii="Times New Roman" w:eastAsia="宋体" w:hAnsi="Times New Roman" w:cs="Times New Roman" w:hint="eastAsia"/>
          <w:kern w:val="2"/>
          <w:sz w:val="21"/>
          <w:szCs w:val="21"/>
        </w:rPr>
        <w:t>50%</w:t>
      </w:r>
      <w:r w:rsidRPr="00B27149">
        <w:rPr>
          <w:rFonts w:ascii="Times New Roman" w:eastAsia="宋体" w:hAnsi="Times New Roman" w:cs="Times New Roman" w:hint="eastAsia"/>
          <w:kern w:val="2"/>
          <w:sz w:val="21"/>
          <w:szCs w:val="21"/>
        </w:rPr>
        <w:t>和</w:t>
      </w:r>
      <w:r w:rsidRPr="00B27149">
        <w:rPr>
          <w:rFonts w:ascii="Times New Roman" w:eastAsia="宋体" w:hAnsi="Times New Roman" w:cs="Times New Roman" w:hint="eastAsia"/>
          <w:kern w:val="2"/>
          <w:sz w:val="21"/>
          <w:szCs w:val="21"/>
        </w:rPr>
        <w:t>30%</w:t>
      </w:r>
      <w:r w:rsidRPr="00B27149">
        <w:rPr>
          <w:rFonts w:ascii="Times New Roman" w:eastAsia="宋体" w:hAnsi="Times New Roman" w:cs="Times New Roman" w:hint="eastAsia"/>
          <w:kern w:val="2"/>
          <w:sz w:val="21"/>
          <w:szCs w:val="21"/>
        </w:rPr>
        <w:t>的两组正交节理</w:t>
      </w:r>
      <w:r w:rsidRPr="00B27149">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图</w:t>
      </w:r>
      <w:r w:rsidRPr="00B27149">
        <w:rPr>
          <w:rFonts w:ascii="Times New Roman" w:eastAsia="宋体" w:hAnsi="Times New Roman" w:cs="Times New Roman" w:hint="eastAsia"/>
          <w:kern w:val="2"/>
          <w:sz w:val="21"/>
          <w:szCs w:val="21"/>
        </w:rPr>
        <w:t>1)</w:t>
      </w:r>
      <w:r w:rsidR="003C6672" w:rsidRPr="003C6672">
        <w:rPr>
          <w:rFonts w:ascii="Times New Roman" w:eastAsia="宋体" w:hAnsi="Times New Roman" w:cs="Times New Roman" w:hint="eastAsia"/>
          <w:kern w:val="2"/>
          <w:sz w:val="21"/>
          <w:szCs w:val="21"/>
          <w:vertAlign w:val="superscript"/>
        </w:rPr>
        <w:t>[9</w:t>
      </w:r>
      <w:r w:rsidRPr="003C6672">
        <w:rPr>
          <w:rFonts w:ascii="Times New Roman" w:eastAsia="宋体" w:hAnsi="Times New Roman" w:cs="Times New Roman" w:hint="eastAsia"/>
          <w:kern w:val="2"/>
          <w:sz w:val="21"/>
          <w:szCs w:val="21"/>
          <w:vertAlign w:val="superscript"/>
        </w:rPr>
        <w:t>]</w:t>
      </w:r>
      <w:r w:rsidR="008A5F33">
        <w:rPr>
          <w:rFonts w:ascii="Times New Roman" w:eastAsia="宋体" w:hAnsi="Times New Roman" w:cs="Times New Roman" w:hint="eastAsia"/>
          <w:kern w:val="2"/>
          <w:sz w:val="21"/>
          <w:szCs w:val="21"/>
        </w:rPr>
        <w:t>。</w:t>
      </w:r>
    </w:p>
    <w:p w:rsidR="00B27149" w:rsidRDefault="00B27149" w:rsidP="00A412E1">
      <w:pPr>
        <w:widowControl w:val="0"/>
        <w:adjustRightInd/>
        <w:snapToGrid/>
        <w:spacing w:afterLines="50" w:after="180"/>
        <w:ind w:firstLineChars="196" w:firstLine="412"/>
        <w:mirrorIndents/>
        <w:jc w:val="center"/>
        <w:rPr>
          <w:rFonts w:ascii="Times New Roman" w:eastAsia="宋体" w:hAnsi="Times New Roman" w:cs="Times New Roman"/>
          <w:kern w:val="2"/>
          <w:sz w:val="21"/>
          <w:szCs w:val="21"/>
        </w:rPr>
      </w:pPr>
      <w:r>
        <w:rPr>
          <w:rFonts w:ascii="Times New Roman" w:eastAsia="宋体" w:hAnsi="Times New Roman" w:cs="Times New Roman"/>
          <w:noProof/>
          <w:kern w:val="2"/>
          <w:sz w:val="21"/>
          <w:szCs w:val="21"/>
        </w:rPr>
        <w:drawing>
          <wp:inline distT="0" distB="0" distL="0" distR="0">
            <wp:extent cx="3770224" cy="2115657"/>
            <wp:effectExtent l="19050" t="0" r="1676"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772803" cy="2117104"/>
                    </a:xfrm>
                    <a:prstGeom prst="rect">
                      <a:avLst/>
                    </a:prstGeom>
                    <a:noFill/>
                    <a:ln w="9525">
                      <a:noFill/>
                      <a:miter lim="800000"/>
                      <a:headEnd/>
                      <a:tailEnd/>
                    </a:ln>
                  </pic:spPr>
                </pic:pic>
              </a:graphicData>
            </a:graphic>
          </wp:inline>
        </w:drawing>
      </w:r>
    </w:p>
    <w:p w:rsidR="00B27149" w:rsidRPr="00B51DA1" w:rsidRDefault="00B27149" w:rsidP="00A412E1">
      <w:pPr>
        <w:widowControl w:val="0"/>
        <w:adjustRightInd/>
        <w:snapToGrid/>
        <w:spacing w:afterLines="50" w:after="180"/>
        <w:ind w:firstLineChars="196" w:firstLine="354"/>
        <w:mirrorIndents/>
        <w:jc w:val="center"/>
        <w:rPr>
          <w:rFonts w:asciiTheme="minorEastAsia" w:eastAsiaTheme="minorEastAsia" w:hAnsiTheme="minorEastAsia" w:cs="Times New Roman"/>
          <w:b/>
          <w:kern w:val="2"/>
          <w:sz w:val="18"/>
          <w:szCs w:val="18"/>
        </w:rPr>
      </w:pPr>
      <w:r w:rsidRPr="00B51DA1">
        <w:rPr>
          <w:rFonts w:asciiTheme="minorEastAsia" w:eastAsiaTheme="minorEastAsia" w:hAnsiTheme="minorEastAsia" w:cs="Times New Roman" w:hint="eastAsia"/>
          <w:b/>
          <w:kern w:val="2"/>
          <w:sz w:val="18"/>
          <w:szCs w:val="18"/>
        </w:rPr>
        <w:t>图1　节理分布与节理岩体网格划分</w:t>
      </w:r>
    </w:p>
    <w:p w:rsidR="00B27149" w:rsidRDefault="00B27149" w:rsidP="00A412E1">
      <w:pPr>
        <w:widowControl w:val="0"/>
        <w:adjustRightInd/>
        <w:snapToGrid/>
        <w:spacing w:afterLines="50" w:after="180"/>
        <w:ind w:firstLineChars="196" w:firstLine="412"/>
        <w:mirrorIndents/>
        <w:rPr>
          <w:rFonts w:ascii="Times New Roman" w:eastAsia="宋体" w:hAnsi="Times New Roman" w:cs="Times New Roman"/>
          <w:kern w:val="2"/>
          <w:sz w:val="21"/>
          <w:szCs w:val="21"/>
        </w:rPr>
      </w:pPr>
      <w:r w:rsidRPr="00B27149">
        <w:rPr>
          <w:rFonts w:ascii="Times New Roman" w:eastAsia="宋体" w:hAnsi="Times New Roman" w:cs="Times New Roman" w:hint="eastAsia"/>
          <w:kern w:val="2"/>
          <w:sz w:val="21"/>
          <w:szCs w:val="21"/>
        </w:rPr>
        <w:t>由于缺乏节理的</w:t>
      </w:r>
      <w:proofErr w:type="spellStart"/>
      <w:r w:rsidRPr="00B27149">
        <w:rPr>
          <w:rFonts w:ascii="Times New Roman" w:eastAsia="宋体" w:hAnsi="Times New Roman" w:cs="Times New Roman" w:hint="eastAsia"/>
          <w:kern w:val="2"/>
          <w:sz w:val="21"/>
          <w:szCs w:val="21"/>
        </w:rPr>
        <w:t>Kn</w:t>
      </w:r>
      <w:proofErr w:type="spellEnd"/>
      <w:r w:rsidRPr="00B27149">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Ks</w:t>
      </w:r>
      <w:r w:rsidR="008A5F33">
        <w:rPr>
          <w:rFonts w:ascii="Times New Roman" w:eastAsia="宋体" w:hAnsi="Times New Roman" w:cs="Times New Roman" w:hint="eastAsia"/>
          <w:kern w:val="2"/>
          <w:sz w:val="21"/>
          <w:szCs w:val="21"/>
        </w:rPr>
        <w:t>，</w:t>
      </w:r>
      <w:proofErr w:type="gramStart"/>
      <w:r w:rsidRPr="00B27149">
        <w:rPr>
          <w:rFonts w:ascii="Times New Roman" w:eastAsia="宋体" w:hAnsi="Times New Roman" w:cs="Times New Roman" w:hint="eastAsia"/>
          <w:kern w:val="2"/>
          <w:sz w:val="21"/>
          <w:szCs w:val="21"/>
        </w:rPr>
        <w:t>这里暂只进行</w:t>
      </w:r>
      <w:proofErr w:type="gramEnd"/>
      <w:r w:rsidRPr="00B27149">
        <w:rPr>
          <w:rFonts w:ascii="Times New Roman" w:eastAsia="宋体" w:hAnsi="Times New Roman" w:cs="Times New Roman" w:hint="eastAsia"/>
          <w:kern w:val="2"/>
          <w:sz w:val="21"/>
          <w:szCs w:val="21"/>
        </w:rPr>
        <w:t>强度等效</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节理岩石单元的强度特性进行等效处理</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运用数值模拟方法</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对不同的侧压值用</w:t>
      </w:r>
      <w:proofErr w:type="gramStart"/>
      <w:r w:rsidRPr="00B27149">
        <w:rPr>
          <w:rFonts w:ascii="Times New Roman" w:eastAsia="宋体" w:hAnsi="Times New Roman" w:cs="Times New Roman" w:hint="eastAsia"/>
          <w:kern w:val="2"/>
          <w:sz w:val="21"/>
          <w:szCs w:val="21"/>
        </w:rPr>
        <w:t>计算机模拟加荷的</w:t>
      </w:r>
      <w:proofErr w:type="gramEnd"/>
      <w:r w:rsidRPr="00B27149">
        <w:rPr>
          <w:rFonts w:ascii="Times New Roman" w:eastAsia="宋体" w:hAnsi="Times New Roman" w:cs="Times New Roman" w:hint="eastAsia"/>
          <w:kern w:val="2"/>
          <w:sz w:val="21"/>
          <w:szCs w:val="21"/>
        </w:rPr>
        <w:t>办法求得相应的</w:t>
      </w:r>
      <w:r w:rsidRPr="00B27149">
        <w:rPr>
          <w:rFonts w:ascii="Times New Roman" w:eastAsia="宋体" w:hAnsi="Times New Roman" w:cs="Times New Roman" w:hint="eastAsia"/>
          <w:kern w:val="2"/>
          <w:sz w:val="21"/>
          <w:szCs w:val="21"/>
        </w:rPr>
        <w:t>R1</w:t>
      </w:r>
      <w:r w:rsidRPr="00B27149">
        <w:rPr>
          <w:rFonts w:ascii="Times New Roman" w:eastAsia="宋体" w:hAnsi="Times New Roman" w:cs="Times New Roman" w:hint="eastAsia"/>
          <w:kern w:val="2"/>
          <w:sz w:val="21"/>
          <w:szCs w:val="21"/>
        </w:rPr>
        <w:t>屈服值</w:t>
      </w:r>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再根据</w:t>
      </w:r>
      <w:proofErr w:type="spellStart"/>
      <w:r w:rsidRPr="00B27149">
        <w:rPr>
          <w:rFonts w:ascii="Times New Roman" w:eastAsia="宋体" w:hAnsi="Times New Roman" w:cs="Times New Roman" w:hint="eastAsia"/>
          <w:kern w:val="2"/>
          <w:sz w:val="21"/>
          <w:szCs w:val="21"/>
        </w:rPr>
        <w:t>Drucker</w:t>
      </w:r>
      <w:proofErr w:type="spellEnd"/>
      <w:r w:rsidRPr="00B27149">
        <w:rPr>
          <w:rFonts w:ascii="Times New Roman" w:eastAsia="宋体" w:hAnsi="Times New Roman" w:cs="Times New Roman" w:hint="eastAsia"/>
          <w:kern w:val="2"/>
          <w:sz w:val="21"/>
          <w:szCs w:val="21"/>
        </w:rPr>
        <w:t xml:space="preserve"> </w:t>
      </w:r>
      <w:proofErr w:type="spellStart"/>
      <w:r w:rsidRPr="00B27149">
        <w:rPr>
          <w:rFonts w:ascii="Times New Roman" w:eastAsia="宋体" w:hAnsi="Times New Roman" w:cs="Times New Roman" w:hint="eastAsia"/>
          <w:kern w:val="2"/>
          <w:sz w:val="21"/>
          <w:szCs w:val="21"/>
        </w:rPr>
        <w:t>Prager</w:t>
      </w:r>
      <w:proofErr w:type="spellEnd"/>
      <w:r w:rsidRPr="00B27149">
        <w:rPr>
          <w:rFonts w:ascii="Times New Roman" w:eastAsia="宋体" w:hAnsi="Times New Roman" w:cs="Times New Roman" w:hint="eastAsia"/>
          <w:kern w:val="2"/>
          <w:sz w:val="21"/>
          <w:szCs w:val="21"/>
        </w:rPr>
        <w:t>屈服准则反求整个计算范围内的岩体岩体强度参数</w:t>
      </w:r>
      <w:r>
        <w:rPr>
          <w:rFonts w:ascii="Times New Roman" w:eastAsia="宋体" w:hAnsi="Times New Roman" w:cs="Times New Roman" w:hint="eastAsia"/>
          <w:kern w:val="2"/>
          <w:sz w:val="21"/>
          <w:szCs w:val="21"/>
        </w:rPr>
        <w:t>c</w:t>
      </w:r>
      <w:r w:rsidR="008A5F33">
        <w:rPr>
          <w:rFonts w:ascii="Times New Roman" w:eastAsia="宋体" w:hAnsi="Times New Roman" w:cs="Times New Roman" w:hint="eastAsia"/>
          <w:kern w:val="2"/>
          <w:sz w:val="21"/>
          <w:szCs w:val="21"/>
        </w:rPr>
        <w:t>，</w:t>
      </w:r>
      <m:oMath>
        <m:r>
          <m:rPr>
            <m:sty m:val="p"/>
          </m:rPr>
          <w:rPr>
            <w:rFonts w:ascii="Cambria Math" w:eastAsia="宋体" w:hAnsi="Cambria Math" w:cs="Times New Roman"/>
            <w:kern w:val="2"/>
            <w:sz w:val="21"/>
            <w:szCs w:val="21"/>
          </w:rPr>
          <m:t>φ</m:t>
        </m:r>
      </m:oMath>
      <w:r w:rsidR="008A5F33">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计算结果</w:t>
      </w:r>
      <w:proofErr w:type="gramStart"/>
      <w:r w:rsidRPr="00B27149">
        <w:rPr>
          <w:rFonts w:ascii="Times New Roman" w:eastAsia="宋体" w:hAnsi="Times New Roman" w:cs="Times New Roman" w:hint="eastAsia"/>
          <w:kern w:val="2"/>
          <w:sz w:val="21"/>
          <w:szCs w:val="21"/>
        </w:rPr>
        <w:t>与优定斜率</w:t>
      </w:r>
      <w:proofErr w:type="gramEnd"/>
      <w:r w:rsidRPr="00B27149">
        <w:rPr>
          <w:rFonts w:ascii="Times New Roman" w:eastAsia="宋体" w:hAnsi="Times New Roman" w:cs="Times New Roman" w:hint="eastAsia"/>
          <w:kern w:val="2"/>
          <w:sz w:val="21"/>
          <w:szCs w:val="21"/>
        </w:rPr>
        <w:t>法和点群中心法相当吻合</w:t>
      </w:r>
      <w:r w:rsidRPr="00B27149">
        <w:rPr>
          <w:rFonts w:ascii="Times New Roman" w:eastAsia="宋体" w:hAnsi="Times New Roman" w:cs="Times New Roman" w:hint="eastAsia"/>
          <w:kern w:val="2"/>
          <w:sz w:val="21"/>
          <w:szCs w:val="21"/>
        </w:rPr>
        <w:t>(</w:t>
      </w:r>
      <w:r w:rsidRPr="00B27149">
        <w:rPr>
          <w:rFonts w:ascii="Times New Roman" w:eastAsia="宋体" w:hAnsi="Times New Roman" w:cs="Times New Roman" w:hint="eastAsia"/>
          <w:kern w:val="2"/>
          <w:sz w:val="21"/>
          <w:szCs w:val="21"/>
        </w:rPr>
        <w:t>图</w:t>
      </w:r>
      <w:r w:rsidRPr="00B27149">
        <w:rPr>
          <w:rFonts w:ascii="Times New Roman" w:eastAsia="宋体" w:hAnsi="Times New Roman" w:cs="Times New Roman" w:hint="eastAsia"/>
          <w:kern w:val="2"/>
          <w:sz w:val="21"/>
          <w:szCs w:val="21"/>
        </w:rPr>
        <w:t>2)</w:t>
      </w:r>
      <w:r w:rsidR="003C6672" w:rsidRPr="003C6672">
        <w:rPr>
          <w:rFonts w:ascii="Times New Roman" w:eastAsia="宋体" w:hAnsi="Times New Roman" w:cs="Times New Roman" w:hint="eastAsia"/>
          <w:kern w:val="2"/>
          <w:sz w:val="21"/>
          <w:szCs w:val="21"/>
          <w:vertAlign w:val="superscript"/>
        </w:rPr>
        <w:t>[9</w:t>
      </w:r>
      <w:r w:rsidRPr="003C6672">
        <w:rPr>
          <w:rFonts w:ascii="Times New Roman" w:eastAsia="宋体" w:hAnsi="Times New Roman" w:cs="Times New Roman" w:hint="eastAsia"/>
          <w:kern w:val="2"/>
          <w:sz w:val="21"/>
          <w:szCs w:val="21"/>
          <w:vertAlign w:val="superscript"/>
        </w:rPr>
        <w:t>]</w:t>
      </w:r>
      <w:r w:rsidR="008A5F33">
        <w:rPr>
          <w:rFonts w:ascii="Times New Roman" w:eastAsia="宋体" w:hAnsi="Times New Roman" w:cs="Times New Roman" w:hint="eastAsia"/>
          <w:kern w:val="2"/>
          <w:sz w:val="21"/>
          <w:szCs w:val="21"/>
        </w:rPr>
        <w:t>。</w:t>
      </w:r>
    </w:p>
    <w:p w:rsidR="00B27149" w:rsidRDefault="001A5477" w:rsidP="00A412E1">
      <w:pPr>
        <w:widowControl w:val="0"/>
        <w:adjustRightInd/>
        <w:snapToGrid/>
        <w:spacing w:afterLines="50" w:after="180"/>
        <w:ind w:firstLineChars="196" w:firstLine="412"/>
        <w:mirrorIndents/>
        <w:jc w:val="center"/>
        <w:rPr>
          <w:rFonts w:ascii="Times New Roman" w:eastAsia="宋体" w:hAnsi="Times New Roman" w:cs="Times New Roman"/>
          <w:kern w:val="2"/>
          <w:sz w:val="21"/>
          <w:szCs w:val="21"/>
        </w:rPr>
      </w:pPr>
      <w:r>
        <w:rPr>
          <w:rFonts w:ascii="Times New Roman" w:eastAsia="宋体" w:hAnsi="Times New Roman" w:cs="Times New Roman" w:hint="eastAsia"/>
          <w:noProof/>
          <w:kern w:val="2"/>
          <w:sz w:val="21"/>
          <w:szCs w:val="21"/>
        </w:rPr>
        <w:drawing>
          <wp:inline distT="0" distB="0" distL="0" distR="0">
            <wp:extent cx="3784854" cy="1967788"/>
            <wp:effectExtent l="19050" t="0" r="6096"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794461" cy="1972783"/>
                    </a:xfrm>
                    <a:prstGeom prst="rect">
                      <a:avLst/>
                    </a:prstGeom>
                    <a:noFill/>
                    <a:ln w="9525">
                      <a:noFill/>
                      <a:miter lim="800000"/>
                      <a:headEnd/>
                      <a:tailEnd/>
                    </a:ln>
                  </pic:spPr>
                </pic:pic>
              </a:graphicData>
            </a:graphic>
          </wp:inline>
        </w:drawing>
      </w:r>
    </w:p>
    <w:p w:rsidR="001A5477" w:rsidRPr="00B51DA1" w:rsidRDefault="001A5477" w:rsidP="00A412E1">
      <w:pPr>
        <w:widowControl w:val="0"/>
        <w:adjustRightInd/>
        <w:snapToGrid/>
        <w:spacing w:afterLines="50" w:after="180"/>
        <w:ind w:firstLineChars="196" w:firstLine="354"/>
        <w:mirrorIndents/>
        <w:jc w:val="center"/>
        <w:rPr>
          <w:rFonts w:asciiTheme="minorEastAsia" w:eastAsiaTheme="minorEastAsia" w:hAnsiTheme="minorEastAsia" w:cs="Times New Roman"/>
          <w:b/>
          <w:kern w:val="2"/>
          <w:sz w:val="18"/>
          <w:szCs w:val="18"/>
        </w:rPr>
      </w:pPr>
      <w:r w:rsidRPr="00B51DA1">
        <w:rPr>
          <w:rFonts w:asciiTheme="minorEastAsia" w:eastAsiaTheme="minorEastAsia" w:hAnsiTheme="minorEastAsia" w:cs="Times New Roman" w:hint="eastAsia"/>
          <w:b/>
          <w:kern w:val="2"/>
          <w:sz w:val="18"/>
          <w:szCs w:val="18"/>
        </w:rPr>
        <w:t>图2　计算结果与建议值比较</w:t>
      </w:r>
    </w:p>
    <w:p w:rsidR="00045592" w:rsidRPr="00045592" w:rsidRDefault="001A5477" w:rsidP="00A412E1">
      <w:pPr>
        <w:widowControl w:val="0"/>
        <w:adjustRightInd/>
        <w:snapToGrid/>
        <w:spacing w:afterLines="50" w:after="180"/>
        <w:ind w:firstLineChars="196" w:firstLine="412"/>
        <w:mirrorIndents/>
        <w:rPr>
          <w:rFonts w:ascii="Times New Roman" w:eastAsia="宋体" w:hAnsi="Times New Roman" w:cs="Times New Roman"/>
          <w:kern w:val="2"/>
          <w:sz w:val="21"/>
          <w:szCs w:val="21"/>
        </w:rPr>
      </w:pPr>
      <w:r w:rsidRPr="001A5477">
        <w:rPr>
          <w:rFonts w:ascii="Times New Roman" w:eastAsia="宋体" w:hAnsi="Times New Roman" w:cs="Times New Roman" w:hint="eastAsia"/>
          <w:kern w:val="2"/>
          <w:sz w:val="21"/>
          <w:szCs w:val="21"/>
        </w:rPr>
        <w:t>等效连续介质模型与不连续介质模型是从对岩体产状的处理方式来分析的</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而从岩体的力学性质角度来看</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则需要建立力学模型</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即</w:t>
      </w:r>
      <w:proofErr w:type="gramStart"/>
      <w:r w:rsidRPr="001A5477">
        <w:rPr>
          <w:rFonts w:ascii="Times New Roman" w:eastAsia="宋体" w:hAnsi="Times New Roman" w:cs="Times New Roman" w:hint="eastAsia"/>
          <w:kern w:val="2"/>
          <w:sz w:val="21"/>
          <w:szCs w:val="21"/>
        </w:rPr>
        <w:t>本构系</w:t>
      </w:r>
      <w:proofErr w:type="gramEnd"/>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岩体的力学性质可以用弹性、塑性、粘性或三者之间的组合</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如粘弹性、弹粘性、弹塑性、</w:t>
      </w:r>
      <w:proofErr w:type="gramStart"/>
      <w:r w:rsidRPr="001A5477">
        <w:rPr>
          <w:rFonts w:ascii="Times New Roman" w:eastAsia="宋体" w:hAnsi="Times New Roman" w:cs="Times New Roman" w:hint="eastAsia"/>
          <w:kern w:val="2"/>
          <w:sz w:val="21"/>
          <w:szCs w:val="21"/>
        </w:rPr>
        <w:t>粘弹塑性</w:t>
      </w:r>
      <w:proofErr w:type="gramEnd"/>
      <w:r w:rsidRPr="001A5477">
        <w:rPr>
          <w:rFonts w:ascii="Times New Roman" w:eastAsia="宋体" w:hAnsi="Times New Roman" w:cs="Times New Roman" w:hint="eastAsia"/>
          <w:kern w:val="2"/>
          <w:sz w:val="21"/>
          <w:szCs w:val="21"/>
        </w:rPr>
        <w:t>、</w:t>
      </w:r>
      <w:proofErr w:type="gramStart"/>
      <w:r w:rsidRPr="001A5477">
        <w:rPr>
          <w:rFonts w:ascii="Times New Roman" w:eastAsia="宋体" w:hAnsi="Times New Roman" w:cs="Times New Roman" w:hint="eastAsia"/>
          <w:kern w:val="2"/>
          <w:sz w:val="21"/>
          <w:szCs w:val="21"/>
        </w:rPr>
        <w:t>弹塑粘性</w:t>
      </w:r>
      <w:proofErr w:type="gramEnd"/>
      <w:r w:rsidRPr="001A5477">
        <w:rPr>
          <w:rFonts w:ascii="Times New Roman" w:eastAsia="宋体" w:hAnsi="Times New Roman" w:cs="Times New Roman" w:hint="eastAsia"/>
          <w:kern w:val="2"/>
          <w:sz w:val="21"/>
          <w:szCs w:val="21"/>
        </w:rPr>
        <w:t>等来表示</w:t>
      </w:r>
      <w:r w:rsidR="008A5F33">
        <w:rPr>
          <w:rFonts w:ascii="Times New Roman" w:eastAsia="宋体" w:hAnsi="Times New Roman" w:cs="Times New Roman" w:hint="eastAsia"/>
          <w:kern w:val="2"/>
          <w:sz w:val="21"/>
          <w:szCs w:val="21"/>
        </w:rPr>
        <w:t>。</w:t>
      </w:r>
    </w:p>
    <w:p w:rsidR="00045592" w:rsidRPr="00045592" w:rsidRDefault="00045592" w:rsidP="00A412E1">
      <w:pPr>
        <w:widowControl w:val="0"/>
        <w:adjustRightInd/>
        <w:snapToGrid/>
        <w:spacing w:afterLines="50" w:after="180"/>
        <w:mirrorIndents/>
        <w:rPr>
          <w:rFonts w:asciiTheme="majorEastAsia" w:eastAsiaTheme="majorEastAsia" w:hAnsiTheme="majorEastAsia" w:cs="Times New Roman"/>
          <w:b/>
          <w:kern w:val="2"/>
          <w:sz w:val="21"/>
          <w:szCs w:val="21"/>
        </w:rPr>
      </w:pPr>
      <w:r w:rsidRPr="00045592">
        <w:rPr>
          <w:rFonts w:asciiTheme="majorEastAsia" w:eastAsiaTheme="majorEastAsia" w:hAnsiTheme="majorEastAsia" w:cs="Times New Roman" w:hint="eastAsia"/>
          <w:b/>
          <w:kern w:val="2"/>
          <w:sz w:val="21"/>
          <w:szCs w:val="21"/>
        </w:rPr>
        <w:t>2</w:t>
      </w:r>
      <w:r w:rsidR="008A5F33">
        <w:rPr>
          <w:rFonts w:asciiTheme="majorEastAsia" w:eastAsiaTheme="majorEastAsia" w:hAnsiTheme="majorEastAsia" w:cs="Times New Roman" w:hint="eastAsia"/>
          <w:b/>
          <w:kern w:val="2"/>
          <w:sz w:val="21"/>
          <w:szCs w:val="21"/>
        </w:rPr>
        <w:t>.</w:t>
      </w:r>
      <w:r w:rsidRPr="00045592">
        <w:rPr>
          <w:rFonts w:asciiTheme="majorEastAsia" w:eastAsiaTheme="majorEastAsia" w:hAnsiTheme="majorEastAsia" w:cs="Times New Roman" w:hint="eastAsia"/>
          <w:b/>
          <w:kern w:val="2"/>
          <w:sz w:val="21"/>
          <w:szCs w:val="21"/>
        </w:rPr>
        <w:t>2</w:t>
      </w:r>
      <w:r w:rsidR="001A5477">
        <w:rPr>
          <w:rFonts w:asciiTheme="majorEastAsia" w:eastAsiaTheme="majorEastAsia" w:hAnsiTheme="majorEastAsia" w:cs="Times New Roman" w:hint="eastAsia"/>
          <w:b/>
          <w:kern w:val="2"/>
          <w:sz w:val="21"/>
          <w:szCs w:val="21"/>
        </w:rPr>
        <w:t>自</w:t>
      </w:r>
      <w:proofErr w:type="gramStart"/>
      <w:r w:rsidR="001A5477">
        <w:rPr>
          <w:rFonts w:asciiTheme="majorEastAsia" w:eastAsiaTheme="majorEastAsia" w:hAnsiTheme="majorEastAsia" w:cs="Times New Roman" w:hint="eastAsia"/>
          <w:b/>
          <w:kern w:val="2"/>
          <w:sz w:val="21"/>
          <w:szCs w:val="21"/>
        </w:rPr>
        <w:t>适应本构模型</w:t>
      </w:r>
      <w:proofErr w:type="gramEnd"/>
    </w:p>
    <w:p w:rsidR="001A5477" w:rsidRPr="001A5477" w:rsidRDefault="001A5477" w:rsidP="008A5F33">
      <w:pPr>
        <w:widowControl w:val="0"/>
        <w:adjustRightInd/>
        <w:snapToGrid/>
        <w:spacing w:after="0"/>
        <w:ind w:firstLineChars="200" w:firstLine="420"/>
        <w:mirrorIndents/>
        <w:rPr>
          <w:rFonts w:ascii="Times New Roman" w:eastAsia="宋体" w:hAnsi="Times New Roman" w:cs="Times New Roman"/>
          <w:kern w:val="2"/>
          <w:sz w:val="21"/>
          <w:szCs w:val="21"/>
        </w:rPr>
      </w:pPr>
      <w:r w:rsidRPr="001A5477">
        <w:rPr>
          <w:rFonts w:ascii="Times New Roman" w:eastAsia="宋体" w:hAnsi="Times New Roman" w:cs="Times New Roman" w:hint="eastAsia"/>
          <w:kern w:val="2"/>
          <w:sz w:val="21"/>
          <w:szCs w:val="21"/>
        </w:rPr>
        <w:lastRenderedPageBreak/>
        <w:t>值得注意的是</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出现了一种岩体的自</w:t>
      </w:r>
      <w:proofErr w:type="gramStart"/>
      <w:r w:rsidRPr="001A5477">
        <w:rPr>
          <w:rFonts w:ascii="Times New Roman" w:eastAsia="宋体" w:hAnsi="Times New Roman" w:cs="Times New Roman" w:hint="eastAsia"/>
          <w:kern w:val="2"/>
          <w:sz w:val="21"/>
          <w:szCs w:val="21"/>
        </w:rPr>
        <w:t>适应本构模型</w:t>
      </w:r>
      <w:proofErr w:type="gramEnd"/>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其中的岩体本构关系表达不借用传统的数学公式和力学基本定律</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而是靠神经网络的自组织、自学习和自适应功能直接从离散的试验数据中提取和存贮岩体行为的知识来实现</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其建模的方法是</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用已有的知识对神经网络进行训练</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如果训练网络用的知识包含了关于</w:t>
      </w:r>
      <w:proofErr w:type="gramStart"/>
      <w:r w:rsidRPr="001A5477">
        <w:rPr>
          <w:rFonts w:ascii="Times New Roman" w:eastAsia="宋体" w:hAnsi="Times New Roman" w:cs="Times New Roman" w:hint="eastAsia"/>
          <w:kern w:val="2"/>
          <w:sz w:val="21"/>
          <w:szCs w:val="21"/>
        </w:rPr>
        <w:t>本构行为</w:t>
      </w:r>
      <w:proofErr w:type="gramEnd"/>
      <w:r w:rsidRPr="001A5477">
        <w:rPr>
          <w:rFonts w:ascii="Times New Roman" w:eastAsia="宋体" w:hAnsi="Times New Roman" w:cs="Times New Roman" w:hint="eastAsia"/>
          <w:kern w:val="2"/>
          <w:sz w:val="21"/>
          <w:szCs w:val="21"/>
        </w:rPr>
        <w:t>的较全面的信息</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训练好的神经网络就具备了关于岩体本构关系的充分知识</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可作为一种很好</w:t>
      </w:r>
      <w:proofErr w:type="gramStart"/>
      <w:r w:rsidRPr="001A5477">
        <w:rPr>
          <w:rFonts w:ascii="Times New Roman" w:eastAsia="宋体" w:hAnsi="Times New Roman" w:cs="Times New Roman" w:hint="eastAsia"/>
          <w:kern w:val="2"/>
          <w:sz w:val="21"/>
          <w:szCs w:val="21"/>
        </w:rPr>
        <w:t>的本构模型</w:t>
      </w:r>
      <w:proofErr w:type="gramEnd"/>
      <w:r w:rsidRPr="001A5477">
        <w:rPr>
          <w:rFonts w:ascii="Times New Roman" w:eastAsia="宋体" w:hAnsi="Times New Roman" w:cs="Times New Roman" w:hint="eastAsia"/>
          <w:kern w:val="2"/>
          <w:sz w:val="21"/>
          <w:szCs w:val="21"/>
        </w:rPr>
        <w:t>使用</w:t>
      </w:r>
      <w:r w:rsidR="008A5F33">
        <w:rPr>
          <w:rFonts w:ascii="Times New Roman" w:eastAsia="宋体" w:hAnsi="Times New Roman" w:cs="Times New Roman" w:hint="eastAsia"/>
          <w:kern w:val="2"/>
          <w:sz w:val="21"/>
          <w:szCs w:val="21"/>
        </w:rPr>
        <w:t>。</w:t>
      </w:r>
    </w:p>
    <w:p w:rsidR="001A5477" w:rsidRPr="001A5477" w:rsidRDefault="001A5477" w:rsidP="008A5F33">
      <w:pPr>
        <w:widowControl w:val="0"/>
        <w:adjustRightInd/>
        <w:snapToGrid/>
        <w:spacing w:after="0"/>
        <w:ind w:firstLineChars="200" w:firstLine="420"/>
        <w:mirrorIndents/>
        <w:rPr>
          <w:rFonts w:ascii="Times New Roman" w:eastAsia="宋体" w:hAnsi="Times New Roman" w:cs="Times New Roman"/>
          <w:kern w:val="2"/>
          <w:sz w:val="21"/>
          <w:szCs w:val="21"/>
        </w:rPr>
      </w:pPr>
      <w:r w:rsidRPr="001A5477">
        <w:rPr>
          <w:rFonts w:ascii="Times New Roman" w:eastAsia="宋体" w:hAnsi="Times New Roman" w:cs="Times New Roman" w:hint="eastAsia"/>
          <w:kern w:val="2"/>
          <w:sz w:val="21"/>
          <w:szCs w:val="21"/>
        </w:rPr>
        <w:t>基于</w:t>
      </w:r>
      <w:r w:rsidRPr="001A5477">
        <w:rPr>
          <w:rFonts w:ascii="Times New Roman" w:eastAsia="宋体" w:hAnsi="Times New Roman" w:cs="Times New Roman" w:hint="eastAsia"/>
          <w:kern w:val="2"/>
          <w:sz w:val="21"/>
          <w:szCs w:val="21"/>
        </w:rPr>
        <w:t>BP</w:t>
      </w:r>
      <w:r w:rsidRPr="001A5477">
        <w:rPr>
          <w:rFonts w:ascii="Times New Roman" w:eastAsia="宋体" w:hAnsi="Times New Roman" w:cs="Times New Roman" w:hint="eastAsia"/>
          <w:kern w:val="2"/>
          <w:sz w:val="21"/>
          <w:szCs w:val="21"/>
        </w:rPr>
        <w:t>网络的岩体自</w:t>
      </w:r>
      <w:proofErr w:type="gramStart"/>
      <w:r w:rsidRPr="001A5477">
        <w:rPr>
          <w:rFonts w:ascii="Times New Roman" w:eastAsia="宋体" w:hAnsi="Times New Roman" w:cs="Times New Roman" w:hint="eastAsia"/>
          <w:kern w:val="2"/>
          <w:sz w:val="21"/>
          <w:szCs w:val="21"/>
        </w:rPr>
        <w:t>适应本构模型</w:t>
      </w:r>
      <w:proofErr w:type="gramEnd"/>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它有一个输入层</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一个输出层和两个隐含层组成</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其拓扑结构见文献</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这样的网络可以表达各种复杂的函数关系</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从理论上讲</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隐含层越多</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每一隐含层包括的神经元数量越大</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网络的容量和功能就越大</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但这也要顾及时间和费用的节约</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岩体的本构关系实质上就是应力状态和应变状态的关系</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对于自</w:t>
      </w:r>
      <w:proofErr w:type="gramStart"/>
      <w:r w:rsidRPr="001A5477">
        <w:rPr>
          <w:rFonts w:ascii="Times New Roman" w:eastAsia="宋体" w:hAnsi="Times New Roman" w:cs="Times New Roman" w:hint="eastAsia"/>
          <w:kern w:val="2"/>
          <w:sz w:val="21"/>
          <w:szCs w:val="21"/>
        </w:rPr>
        <w:t>适应本构模型</w:t>
      </w:r>
      <w:proofErr w:type="gramEnd"/>
      <w:r w:rsidRPr="001A5477">
        <w:rPr>
          <w:rFonts w:ascii="Times New Roman" w:eastAsia="宋体" w:hAnsi="Times New Roman" w:cs="Times New Roman" w:hint="eastAsia"/>
          <w:kern w:val="2"/>
          <w:sz w:val="21"/>
          <w:szCs w:val="21"/>
        </w:rPr>
        <w:t>来说</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输入层可以是部分应力分量和部分应变分量</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而输出层也可以是另一部分应力分量和另一部分应变分量</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输入和输出什么要根据已有的知识而定</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同时也要考虑用这一模型解决的问题</w:t>
      </w:r>
      <w:r w:rsidR="008A5F33">
        <w:rPr>
          <w:rFonts w:ascii="Times New Roman" w:eastAsia="宋体" w:hAnsi="Times New Roman" w:cs="Times New Roman" w:hint="eastAsia"/>
          <w:kern w:val="2"/>
          <w:sz w:val="21"/>
          <w:szCs w:val="21"/>
        </w:rPr>
        <w:t>。</w:t>
      </w:r>
    </w:p>
    <w:p w:rsidR="001A5477" w:rsidRDefault="001A5477" w:rsidP="008A5F33">
      <w:pPr>
        <w:widowControl w:val="0"/>
        <w:adjustRightInd/>
        <w:snapToGrid/>
        <w:spacing w:after="0"/>
        <w:ind w:firstLineChars="200" w:firstLine="420"/>
        <w:mirrorIndents/>
        <w:rPr>
          <w:rFonts w:ascii="Times New Roman" w:eastAsia="宋体" w:hAnsi="Times New Roman" w:cs="Times New Roman"/>
          <w:kern w:val="2"/>
          <w:sz w:val="21"/>
          <w:szCs w:val="21"/>
        </w:rPr>
      </w:pPr>
      <w:r w:rsidRPr="001A5477">
        <w:rPr>
          <w:rFonts w:ascii="Times New Roman" w:eastAsia="宋体" w:hAnsi="Times New Roman" w:cs="Times New Roman" w:hint="eastAsia"/>
          <w:kern w:val="2"/>
          <w:sz w:val="21"/>
          <w:szCs w:val="21"/>
        </w:rPr>
        <w:t>自</w:t>
      </w:r>
      <w:proofErr w:type="gramStart"/>
      <w:r w:rsidRPr="001A5477">
        <w:rPr>
          <w:rFonts w:ascii="Times New Roman" w:eastAsia="宋体" w:hAnsi="Times New Roman" w:cs="Times New Roman" w:hint="eastAsia"/>
          <w:kern w:val="2"/>
          <w:sz w:val="21"/>
          <w:szCs w:val="21"/>
        </w:rPr>
        <w:t>适应本构模型</w:t>
      </w:r>
      <w:proofErr w:type="gramEnd"/>
      <w:r w:rsidRPr="001A5477">
        <w:rPr>
          <w:rFonts w:ascii="Times New Roman" w:eastAsia="宋体" w:hAnsi="Times New Roman" w:cs="Times New Roman" w:hint="eastAsia"/>
          <w:kern w:val="2"/>
          <w:sz w:val="21"/>
          <w:szCs w:val="21"/>
        </w:rPr>
        <w:t>的输入与输出模式之间的非线性关系是通过网络的连接权</w:t>
      </w:r>
      <w:proofErr w:type="gramStart"/>
      <w:r w:rsidRPr="001A5477">
        <w:rPr>
          <w:rFonts w:ascii="Times New Roman" w:eastAsia="宋体" w:hAnsi="Times New Roman" w:cs="Times New Roman" w:hint="eastAsia"/>
          <w:kern w:val="2"/>
          <w:sz w:val="21"/>
          <w:szCs w:val="21"/>
        </w:rPr>
        <w:t>值表达</w:t>
      </w:r>
      <w:proofErr w:type="gramEnd"/>
      <w:r w:rsidRPr="001A5477">
        <w:rPr>
          <w:rFonts w:ascii="Times New Roman" w:eastAsia="宋体" w:hAnsi="Times New Roman" w:cs="Times New Roman" w:hint="eastAsia"/>
          <w:kern w:val="2"/>
          <w:sz w:val="21"/>
          <w:szCs w:val="21"/>
        </w:rPr>
        <w:t>的</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因此</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它可以表示线性和</w:t>
      </w:r>
      <w:proofErr w:type="gramStart"/>
      <w:r w:rsidRPr="001A5477">
        <w:rPr>
          <w:rFonts w:ascii="Times New Roman" w:eastAsia="宋体" w:hAnsi="Times New Roman" w:cs="Times New Roman" w:hint="eastAsia"/>
          <w:kern w:val="2"/>
          <w:sz w:val="21"/>
          <w:szCs w:val="21"/>
        </w:rPr>
        <w:t>非线性本构模型</w:t>
      </w:r>
      <w:proofErr w:type="gramEnd"/>
      <w:r w:rsidRPr="001A5477">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自</w:t>
      </w:r>
      <w:proofErr w:type="gramStart"/>
      <w:r w:rsidRPr="001A5477">
        <w:rPr>
          <w:rFonts w:ascii="Times New Roman" w:eastAsia="宋体" w:hAnsi="Times New Roman" w:cs="Times New Roman" w:hint="eastAsia"/>
          <w:kern w:val="2"/>
          <w:sz w:val="21"/>
          <w:szCs w:val="21"/>
        </w:rPr>
        <w:t>适应本构模型</w:t>
      </w:r>
      <w:proofErr w:type="gramEnd"/>
      <w:r w:rsidRPr="001A5477">
        <w:rPr>
          <w:rFonts w:ascii="Times New Roman" w:eastAsia="宋体" w:hAnsi="Times New Roman" w:cs="Times New Roman" w:hint="eastAsia"/>
          <w:kern w:val="2"/>
          <w:sz w:val="21"/>
          <w:szCs w:val="21"/>
        </w:rPr>
        <w:t>有自学习功能</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因此</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随着知识的积累</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它的可能性和适用性将越来越高</w:t>
      </w:r>
      <w:r w:rsidRPr="001A5477">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岩土的</w:t>
      </w:r>
      <w:proofErr w:type="gramStart"/>
      <w:r w:rsidRPr="001A5477">
        <w:rPr>
          <w:rFonts w:ascii="Times New Roman" w:eastAsia="宋体" w:hAnsi="Times New Roman" w:cs="Times New Roman" w:hint="eastAsia"/>
          <w:kern w:val="2"/>
          <w:sz w:val="21"/>
          <w:szCs w:val="21"/>
        </w:rPr>
        <w:t>应变软化本构模型</w:t>
      </w:r>
      <w:proofErr w:type="gramEnd"/>
      <w:r w:rsidRPr="001A5477">
        <w:rPr>
          <w:rFonts w:ascii="Times New Roman" w:eastAsia="宋体" w:hAnsi="Times New Roman" w:cs="Times New Roman" w:hint="eastAsia"/>
          <w:kern w:val="2"/>
          <w:sz w:val="21"/>
          <w:szCs w:val="21"/>
        </w:rPr>
        <w:t>的建立</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一直未有突破性进展</w:t>
      </w:r>
      <w:r w:rsidR="008A5F33">
        <w:rPr>
          <w:rFonts w:ascii="Times New Roman" w:eastAsia="宋体" w:hAnsi="Times New Roman" w:cs="Times New Roman" w:hint="eastAsia"/>
          <w:kern w:val="2"/>
          <w:sz w:val="21"/>
          <w:szCs w:val="21"/>
        </w:rPr>
        <w:t>，</w:t>
      </w:r>
      <w:r w:rsidRPr="001A5477">
        <w:rPr>
          <w:rFonts w:ascii="Times New Roman" w:eastAsia="宋体" w:hAnsi="Times New Roman" w:cs="Times New Roman" w:hint="eastAsia"/>
          <w:kern w:val="2"/>
          <w:sz w:val="21"/>
          <w:szCs w:val="21"/>
        </w:rPr>
        <w:t>自</w:t>
      </w:r>
      <w:proofErr w:type="gramStart"/>
      <w:r w:rsidRPr="001A5477">
        <w:rPr>
          <w:rFonts w:ascii="Times New Roman" w:eastAsia="宋体" w:hAnsi="Times New Roman" w:cs="Times New Roman" w:hint="eastAsia"/>
          <w:kern w:val="2"/>
          <w:sz w:val="21"/>
          <w:szCs w:val="21"/>
        </w:rPr>
        <w:t>适应本构模型</w:t>
      </w:r>
      <w:proofErr w:type="gramEnd"/>
      <w:r w:rsidRPr="001A5477">
        <w:rPr>
          <w:rFonts w:ascii="Times New Roman" w:eastAsia="宋体" w:hAnsi="Times New Roman" w:cs="Times New Roman" w:hint="eastAsia"/>
          <w:kern w:val="2"/>
          <w:sz w:val="21"/>
          <w:szCs w:val="21"/>
        </w:rPr>
        <w:t>将为这一领域的开拓提供有效手段</w:t>
      </w:r>
      <w:r w:rsidR="008A5F33">
        <w:rPr>
          <w:rFonts w:ascii="Times New Roman" w:eastAsia="宋体" w:hAnsi="Times New Roman" w:cs="Times New Roman" w:hint="eastAsia"/>
          <w:kern w:val="2"/>
          <w:sz w:val="21"/>
          <w:szCs w:val="21"/>
        </w:rPr>
        <w:t>。</w:t>
      </w:r>
    </w:p>
    <w:p w:rsidR="00045592" w:rsidRPr="00045592" w:rsidRDefault="00045592" w:rsidP="00A412E1">
      <w:pPr>
        <w:widowControl w:val="0"/>
        <w:adjustRightInd/>
        <w:snapToGrid/>
        <w:spacing w:beforeLines="50" w:before="180" w:afterLines="50" w:after="180"/>
        <w:mirrorIndents/>
        <w:rPr>
          <w:rFonts w:asciiTheme="majorEastAsia" w:eastAsiaTheme="majorEastAsia" w:hAnsiTheme="majorEastAsia" w:cs="Times New Roman"/>
          <w:b/>
          <w:kern w:val="2"/>
          <w:sz w:val="24"/>
          <w:szCs w:val="24"/>
        </w:rPr>
      </w:pPr>
      <w:r w:rsidRPr="00045592">
        <w:rPr>
          <w:rFonts w:asciiTheme="majorEastAsia" w:eastAsiaTheme="majorEastAsia" w:hAnsiTheme="majorEastAsia" w:cs="Times New Roman" w:hint="eastAsia"/>
          <w:b/>
          <w:kern w:val="2"/>
          <w:sz w:val="24"/>
          <w:szCs w:val="24"/>
        </w:rPr>
        <w:t>3</w:t>
      </w:r>
      <w:r w:rsidR="001D004A" w:rsidRPr="001D004A">
        <w:rPr>
          <w:rFonts w:asciiTheme="majorEastAsia" w:eastAsiaTheme="majorEastAsia" w:hAnsiTheme="majorEastAsia" w:cs="Times New Roman" w:hint="eastAsia"/>
          <w:b/>
          <w:kern w:val="2"/>
          <w:sz w:val="24"/>
          <w:szCs w:val="24"/>
        </w:rPr>
        <w:t>试验手段更新对岩体力学及实际工程的影响</w:t>
      </w:r>
    </w:p>
    <w:p w:rsidR="001D004A" w:rsidRDefault="001D004A" w:rsidP="00A412E1">
      <w:pPr>
        <w:widowControl w:val="0"/>
        <w:adjustRightInd/>
        <w:snapToGrid/>
        <w:spacing w:afterLines="50" w:after="180"/>
        <w:ind w:firstLineChars="200" w:firstLine="420"/>
        <w:mirrorIndents/>
      </w:pPr>
      <w:r w:rsidRPr="001D004A">
        <w:rPr>
          <w:rFonts w:ascii="Times New Roman" w:eastAsia="宋体" w:hAnsi="Times New Roman" w:cs="Times New Roman" w:hint="eastAsia"/>
          <w:kern w:val="2"/>
          <w:sz w:val="21"/>
          <w:szCs w:val="21"/>
        </w:rPr>
        <w:t>无论什么岩体力学理论</w:t>
      </w:r>
      <w:r w:rsidR="008A5F33">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都是基于岩体本身的性状来模拟的</w:t>
      </w:r>
      <w:r w:rsidR="008A5F33">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而对于岩体的性质研究有赖于实际工程的积累和试验手段的更新</w:t>
      </w:r>
      <w:r w:rsidR="008A5F33">
        <w:rPr>
          <w:rFonts w:ascii="Times New Roman" w:eastAsia="宋体" w:hAnsi="Times New Roman" w:cs="Times New Roman" w:hint="eastAsia"/>
          <w:kern w:val="2"/>
          <w:sz w:val="21"/>
          <w:szCs w:val="21"/>
        </w:rPr>
        <w:t>。</w:t>
      </w:r>
      <w:proofErr w:type="gramStart"/>
      <w:r w:rsidRPr="001D004A">
        <w:rPr>
          <w:rFonts w:ascii="Times New Roman" w:eastAsia="宋体" w:hAnsi="Times New Roman" w:cs="Times New Roman" w:hint="eastAsia"/>
          <w:kern w:val="2"/>
          <w:sz w:val="21"/>
          <w:szCs w:val="21"/>
        </w:rPr>
        <w:t>如本构模型</w:t>
      </w:r>
      <w:proofErr w:type="gramEnd"/>
      <w:r w:rsidRPr="001D004A">
        <w:rPr>
          <w:rFonts w:ascii="Times New Roman" w:eastAsia="宋体" w:hAnsi="Times New Roman" w:cs="Times New Roman" w:hint="eastAsia"/>
          <w:kern w:val="2"/>
          <w:sz w:val="21"/>
          <w:szCs w:val="21"/>
        </w:rPr>
        <w:t>的研究要求进行岩石的应力应变全过程测试</w:t>
      </w:r>
      <w:r w:rsidR="008A5F33">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裂隙岩体在拉应力状态下的开裂机理分析要求进行岩体断裂韧度测试</w:t>
      </w:r>
      <w:r w:rsidR="008A5F33">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边坡岩体</w:t>
      </w:r>
      <w:proofErr w:type="gramStart"/>
      <w:r w:rsidRPr="001D004A">
        <w:rPr>
          <w:rFonts w:ascii="Times New Roman" w:eastAsia="宋体" w:hAnsi="Times New Roman" w:cs="Times New Roman" w:hint="eastAsia"/>
          <w:kern w:val="2"/>
          <w:sz w:val="21"/>
          <w:szCs w:val="21"/>
        </w:rPr>
        <w:t>卸荷带</w:t>
      </w:r>
      <w:proofErr w:type="gramEnd"/>
      <w:r w:rsidRPr="001D004A">
        <w:rPr>
          <w:rFonts w:ascii="Times New Roman" w:eastAsia="宋体" w:hAnsi="Times New Roman" w:cs="Times New Roman" w:hint="eastAsia"/>
          <w:kern w:val="2"/>
          <w:sz w:val="21"/>
          <w:szCs w:val="21"/>
        </w:rPr>
        <w:t>范围划分及岩体性质“弱化”程度研究要求采用声波等综合测试技术等</w:t>
      </w:r>
      <w:r w:rsidR="008A5F33">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试验手段的更新与进步为实际工程提供了可靠的数据</w:t>
      </w:r>
      <w:r w:rsidR="008A5F33">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为工程问题的解决带来了便利</w:t>
      </w:r>
      <w:r w:rsidR="008A5F33">
        <w:rPr>
          <w:rFonts w:ascii="Times New Roman" w:eastAsia="宋体" w:hAnsi="Times New Roman" w:cs="Times New Roman" w:hint="eastAsia"/>
          <w:kern w:val="2"/>
          <w:sz w:val="21"/>
          <w:szCs w:val="21"/>
        </w:rPr>
        <w:t>。</w:t>
      </w:r>
      <w:r w:rsidRPr="001D004A">
        <w:rPr>
          <w:rFonts w:hint="eastAsia"/>
        </w:rPr>
        <w:t xml:space="preserve"> </w:t>
      </w:r>
    </w:p>
    <w:p w:rsidR="001D004A" w:rsidRDefault="001D004A" w:rsidP="00A412E1">
      <w:pPr>
        <w:widowControl w:val="0"/>
        <w:adjustRightInd/>
        <w:snapToGrid/>
        <w:spacing w:afterLines="50" w:after="180"/>
        <w:ind w:firstLineChars="200" w:firstLine="420"/>
        <w:mirrorIndents/>
        <w:jc w:val="center"/>
      </w:pPr>
      <w:r w:rsidRPr="001D004A">
        <w:rPr>
          <w:rFonts w:ascii="Times New Roman" w:eastAsia="宋体" w:hAnsi="Times New Roman" w:cs="Times New Roman" w:hint="eastAsia"/>
          <w:noProof/>
          <w:kern w:val="2"/>
          <w:sz w:val="21"/>
          <w:szCs w:val="21"/>
        </w:rPr>
        <w:drawing>
          <wp:inline distT="0" distB="0" distL="0" distR="0">
            <wp:extent cx="3441040" cy="1857098"/>
            <wp:effectExtent l="19050" t="0" r="70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3444173" cy="1858789"/>
                    </a:xfrm>
                    <a:prstGeom prst="rect">
                      <a:avLst/>
                    </a:prstGeom>
                    <a:noFill/>
                    <a:ln w="9525">
                      <a:noFill/>
                      <a:miter lim="800000"/>
                      <a:headEnd/>
                      <a:tailEnd/>
                    </a:ln>
                  </pic:spPr>
                </pic:pic>
              </a:graphicData>
            </a:graphic>
          </wp:inline>
        </w:drawing>
      </w:r>
    </w:p>
    <w:p w:rsidR="001D004A" w:rsidRPr="00B51DA1" w:rsidRDefault="001D004A" w:rsidP="00A412E1">
      <w:pPr>
        <w:widowControl w:val="0"/>
        <w:adjustRightInd/>
        <w:snapToGrid/>
        <w:spacing w:afterLines="50" w:after="180"/>
        <w:ind w:firstLineChars="196" w:firstLine="354"/>
        <w:mirrorIndents/>
        <w:jc w:val="center"/>
        <w:rPr>
          <w:rFonts w:asciiTheme="minorEastAsia" w:eastAsiaTheme="minorEastAsia" w:hAnsiTheme="minorEastAsia" w:cs="Times New Roman"/>
          <w:b/>
          <w:kern w:val="2"/>
          <w:sz w:val="18"/>
          <w:szCs w:val="18"/>
        </w:rPr>
      </w:pPr>
      <w:r w:rsidRPr="00B51DA1">
        <w:rPr>
          <w:rFonts w:asciiTheme="minorEastAsia" w:eastAsiaTheme="minorEastAsia" w:hAnsiTheme="minorEastAsia" w:cs="Times New Roman" w:hint="eastAsia"/>
          <w:b/>
          <w:kern w:val="2"/>
          <w:sz w:val="18"/>
          <w:szCs w:val="18"/>
        </w:rPr>
        <w:t>图3　K1孔试样在不同围压下的应力应变全过程曲线</w:t>
      </w:r>
    </w:p>
    <w:p w:rsidR="001D004A" w:rsidRDefault="001D004A" w:rsidP="00A412E1">
      <w:pPr>
        <w:widowControl w:val="0"/>
        <w:adjustRightInd/>
        <w:snapToGrid/>
        <w:spacing w:afterLines="50" w:after="180"/>
        <w:ind w:firstLineChars="200" w:firstLine="420"/>
        <w:mirrorIndents/>
        <w:rPr>
          <w:rFonts w:asciiTheme="majorEastAsia" w:eastAsiaTheme="majorEastAsia" w:hAnsiTheme="majorEastAsia" w:cs="Times New Roman"/>
          <w:b/>
          <w:kern w:val="2"/>
          <w:sz w:val="24"/>
          <w:szCs w:val="24"/>
        </w:rPr>
      </w:pPr>
      <w:r w:rsidRPr="001D004A">
        <w:rPr>
          <w:rFonts w:ascii="Times New Roman" w:eastAsia="宋体" w:hAnsi="Times New Roman" w:cs="Times New Roman" w:hint="eastAsia"/>
          <w:kern w:val="2"/>
          <w:sz w:val="21"/>
          <w:szCs w:val="21"/>
        </w:rPr>
        <w:t>例如</w:t>
      </w:r>
      <w:r w:rsidR="008A5F33">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三峡工程永久船闸高边坡岩体</w:t>
      </w:r>
      <w:r w:rsidR="008A5F33">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在</w:t>
      </w:r>
      <w:r w:rsidRPr="001D004A">
        <w:rPr>
          <w:rFonts w:ascii="Times New Roman" w:eastAsia="宋体" w:hAnsi="Times New Roman" w:cs="Times New Roman" w:hint="eastAsia"/>
          <w:kern w:val="2"/>
          <w:sz w:val="21"/>
          <w:szCs w:val="21"/>
        </w:rPr>
        <w:t>RMT 15</w:t>
      </w:r>
      <w:r w:rsidRPr="001D004A">
        <w:rPr>
          <w:rFonts w:ascii="Times New Roman" w:eastAsia="宋体" w:hAnsi="Times New Roman" w:cs="Times New Roman" w:hint="eastAsia"/>
          <w:kern w:val="2"/>
          <w:sz w:val="21"/>
          <w:szCs w:val="21"/>
        </w:rPr>
        <w:t>伺服试验机上进行岩石单轴与三轴应力应变全过程试验研究</w:t>
      </w:r>
      <w:r w:rsidR="008A5F33">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岩石应力应变全过程曲线见图</w:t>
      </w:r>
      <w:r w:rsidRPr="001D004A">
        <w:rPr>
          <w:rFonts w:ascii="Times New Roman" w:eastAsia="宋体" w:hAnsi="Times New Roman" w:cs="Times New Roman" w:hint="eastAsia"/>
          <w:kern w:val="2"/>
          <w:sz w:val="21"/>
          <w:szCs w:val="21"/>
        </w:rPr>
        <w:t>3</w:t>
      </w:r>
      <w:r w:rsidR="008A5F33">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将屈服区尖锐处理</w:t>
      </w:r>
      <w:r w:rsidR="008A5F33">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lastRenderedPageBreak/>
        <w:t>并略去微小的</w:t>
      </w:r>
      <w:proofErr w:type="gramStart"/>
      <w:r w:rsidRPr="001D004A">
        <w:rPr>
          <w:rFonts w:ascii="Times New Roman" w:eastAsia="宋体" w:hAnsi="Times New Roman" w:cs="Times New Roman" w:hint="eastAsia"/>
          <w:kern w:val="2"/>
          <w:sz w:val="21"/>
          <w:szCs w:val="21"/>
        </w:rPr>
        <w:t>跌落倾度及</w:t>
      </w:r>
      <w:proofErr w:type="gramEnd"/>
      <w:r w:rsidRPr="001D004A">
        <w:rPr>
          <w:rFonts w:ascii="Times New Roman" w:eastAsia="宋体" w:hAnsi="Times New Roman" w:cs="Times New Roman" w:hint="eastAsia"/>
          <w:kern w:val="2"/>
          <w:sz w:val="21"/>
          <w:szCs w:val="21"/>
        </w:rPr>
        <w:t>残余应力衰降</w:t>
      </w:r>
      <w:r w:rsidR="008A5F33">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便简化为理想弹性</w:t>
      </w:r>
      <w:r w:rsidRPr="001D004A">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脆性跌落</w:t>
      </w:r>
      <w:r w:rsidRPr="001D004A">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应变软化</w:t>
      </w:r>
      <w:r w:rsidRPr="001D004A">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理想塑性</w:t>
      </w:r>
      <w:proofErr w:type="gramStart"/>
      <w:r w:rsidRPr="001D004A">
        <w:rPr>
          <w:rFonts w:ascii="Times New Roman" w:eastAsia="宋体" w:hAnsi="Times New Roman" w:cs="Times New Roman" w:hint="eastAsia"/>
          <w:kern w:val="2"/>
          <w:sz w:val="21"/>
          <w:szCs w:val="21"/>
        </w:rPr>
        <w:t>三段本构描述</w:t>
      </w:r>
      <w:proofErr w:type="gramEnd"/>
      <w:r w:rsidR="008A5F33">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以及峰值</w:t>
      </w:r>
      <w:r w:rsidRPr="001D004A">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初始</w:t>
      </w:r>
      <w:r w:rsidRPr="001D004A">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与残余</w:t>
      </w:r>
      <w:r w:rsidRPr="001D004A">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后继</w:t>
      </w:r>
      <w:r w:rsidRPr="001D004A">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两次屈服</w:t>
      </w:r>
      <w:r w:rsidR="008A5F33">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这种弹</w:t>
      </w:r>
      <w:r w:rsidRPr="001D004A">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脆</w:t>
      </w:r>
      <w:r w:rsidRPr="001D004A">
        <w:rPr>
          <w:rFonts w:ascii="Times New Roman" w:eastAsia="宋体" w:hAnsi="Times New Roman" w:cs="Times New Roman" w:hint="eastAsia"/>
          <w:kern w:val="2"/>
          <w:sz w:val="21"/>
          <w:szCs w:val="21"/>
        </w:rPr>
        <w:t>-</w:t>
      </w:r>
      <w:proofErr w:type="gramStart"/>
      <w:r w:rsidRPr="001D004A">
        <w:rPr>
          <w:rFonts w:ascii="Times New Roman" w:eastAsia="宋体" w:hAnsi="Times New Roman" w:cs="Times New Roman" w:hint="eastAsia"/>
          <w:kern w:val="2"/>
          <w:sz w:val="21"/>
          <w:szCs w:val="21"/>
        </w:rPr>
        <w:t>塑性本构模型</w:t>
      </w:r>
      <w:proofErr w:type="gramEnd"/>
      <w:r w:rsidR="008A5F33">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比现今采用的理想弹塑性模型更为接近实际</w:t>
      </w:r>
      <w:r w:rsidR="008A5F33">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从而为三峡永久船闸边坡开挖稳定性分析由以往的理想弹塑性分析转入弹</w:t>
      </w:r>
      <w:r>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脆</w:t>
      </w:r>
      <w:r w:rsidRPr="001D004A">
        <w:rPr>
          <w:rFonts w:ascii="Times New Roman" w:eastAsia="宋体" w:hAnsi="Times New Roman" w:cs="Times New Roman" w:hint="eastAsia"/>
          <w:kern w:val="2"/>
          <w:sz w:val="21"/>
          <w:szCs w:val="21"/>
        </w:rPr>
        <w:t>-</w:t>
      </w:r>
      <w:r w:rsidRPr="001D004A">
        <w:rPr>
          <w:rFonts w:ascii="Times New Roman" w:eastAsia="宋体" w:hAnsi="Times New Roman" w:cs="Times New Roman" w:hint="eastAsia"/>
          <w:kern w:val="2"/>
          <w:sz w:val="21"/>
          <w:szCs w:val="21"/>
        </w:rPr>
        <w:t>塑性分析奠定了基础</w:t>
      </w:r>
      <w:r w:rsidR="008A5F33">
        <w:rPr>
          <w:rFonts w:ascii="Times New Roman" w:eastAsia="宋体" w:hAnsi="Times New Roman" w:cs="Times New Roman" w:hint="eastAsia"/>
          <w:kern w:val="2"/>
          <w:sz w:val="21"/>
          <w:szCs w:val="21"/>
        </w:rPr>
        <w:t>。</w:t>
      </w:r>
    </w:p>
    <w:p w:rsidR="00045592" w:rsidRPr="00045592" w:rsidRDefault="00045592" w:rsidP="00A412E1">
      <w:pPr>
        <w:widowControl w:val="0"/>
        <w:adjustRightInd/>
        <w:snapToGrid/>
        <w:spacing w:afterLines="50" w:after="180"/>
        <w:mirrorIndents/>
        <w:rPr>
          <w:rFonts w:asciiTheme="majorEastAsia" w:eastAsiaTheme="majorEastAsia" w:hAnsiTheme="majorEastAsia" w:cs="Times New Roman"/>
          <w:b/>
          <w:kern w:val="2"/>
          <w:sz w:val="24"/>
          <w:szCs w:val="24"/>
        </w:rPr>
      </w:pPr>
      <w:r w:rsidRPr="00045592">
        <w:rPr>
          <w:rFonts w:asciiTheme="majorEastAsia" w:eastAsiaTheme="majorEastAsia" w:hAnsiTheme="majorEastAsia" w:cs="Times New Roman" w:hint="eastAsia"/>
          <w:b/>
          <w:kern w:val="2"/>
          <w:sz w:val="24"/>
          <w:szCs w:val="24"/>
        </w:rPr>
        <w:t>4</w:t>
      </w:r>
      <w:r w:rsidR="001D004A">
        <w:rPr>
          <w:rFonts w:asciiTheme="majorEastAsia" w:eastAsiaTheme="majorEastAsia" w:hAnsiTheme="majorEastAsia" w:cs="Times New Roman" w:hint="eastAsia"/>
          <w:b/>
          <w:kern w:val="2"/>
          <w:sz w:val="24"/>
          <w:szCs w:val="24"/>
        </w:rPr>
        <w:t>地应力对岩体工程的</w:t>
      </w:r>
      <w:r w:rsidR="001D004A" w:rsidRPr="001D004A">
        <w:rPr>
          <w:rFonts w:asciiTheme="majorEastAsia" w:eastAsiaTheme="majorEastAsia" w:hAnsiTheme="majorEastAsia" w:cs="Times New Roman" w:hint="eastAsia"/>
          <w:b/>
          <w:kern w:val="2"/>
          <w:sz w:val="24"/>
          <w:szCs w:val="24"/>
        </w:rPr>
        <w:t>影</w:t>
      </w:r>
      <w:r w:rsidR="001D004A">
        <w:rPr>
          <w:rFonts w:asciiTheme="majorEastAsia" w:eastAsiaTheme="majorEastAsia" w:hAnsiTheme="majorEastAsia" w:cs="Times New Roman" w:hint="eastAsia"/>
          <w:b/>
          <w:kern w:val="2"/>
          <w:sz w:val="24"/>
          <w:szCs w:val="24"/>
        </w:rPr>
        <w:t>响</w:t>
      </w:r>
    </w:p>
    <w:p w:rsidR="00D404A3" w:rsidRDefault="00D404A3" w:rsidP="008A5F33">
      <w:pPr>
        <w:widowControl w:val="0"/>
        <w:adjustRightInd/>
        <w:snapToGrid/>
        <w:spacing w:after="0"/>
        <w:ind w:firstLineChars="196" w:firstLine="412"/>
        <w:mirrorIndents/>
        <w:rPr>
          <w:rFonts w:ascii="Times New Roman" w:eastAsia="宋体" w:hAnsi="Times New Roman" w:cs="Times New Roman"/>
          <w:kern w:val="2"/>
          <w:sz w:val="21"/>
          <w:szCs w:val="21"/>
        </w:rPr>
      </w:pPr>
      <w:r w:rsidRPr="00D404A3">
        <w:rPr>
          <w:rFonts w:ascii="Times New Roman" w:eastAsia="宋体" w:hAnsi="Times New Roman" w:cs="Times New Roman" w:hint="eastAsia"/>
          <w:kern w:val="2"/>
          <w:sz w:val="21"/>
          <w:szCs w:val="21"/>
        </w:rPr>
        <w:t>对于岩体力学与具体工程的结合</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除了考虑岩体本身的力学性质与产状外</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另一个无法忽略的因素是地应力</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地应力是各种作用和各种起源的力</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它主要由自重应力和构造应力组成</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有时还存在流体应力和温差应力等</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地应力状态与岩体稳定性关系极大</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它不仅是决定岩体稳定性的重要因素</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而且直接影响各类岩体工程的设计和施工</w:t>
      </w:r>
      <w:r w:rsidR="003C6672" w:rsidRPr="003C6672">
        <w:rPr>
          <w:rFonts w:ascii="Times New Roman" w:eastAsia="宋体" w:hAnsi="Times New Roman" w:cs="Times New Roman" w:hint="eastAsia"/>
          <w:kern w:val="2"/>
          <w:sz w:val="21"/>
          <w:szCs w:val="21"/>
          <w:vertAlign w:val="superscript"/>
        </w:rPr>
        <w:t>[10</w:t>
      </w:r>
      <w:r w:rsidRPr="003C6672">
        <w:rPr>
          <w:rFonts w:ascii="Times New Roman" w:eastAsia="宋体" w:hAnsi="Times New Roman" w:cs="Times New Roman" w:hint="eastAsia"/>
          <w:kern w:val="2"/>
          <w:sz w:val="21"/>
          <w:szCs w:val="21"/>
          <w:vertAlign w:val="superscript"/>
        </w:rPr>
        <w:t>]</w:t>
      </w:r>
      <w:r w:rsidR="008A5F33">
        <w:rPr>
          <w:rFonts w:ascii="Times New Roman" w:eastAsia="宋体" w:hAnsi="Times New Roman" w:cs="Times New Roman" w:hint="eastAsia"/>
          <w:kern w:val="2"/>
          <w:sz w:val="21"/>
          <w:szCs w:val="21"/>
        </w:rPr>
        <w:t>。</w:t>
      </w:r>
    </w:p>
    <w:p w:rsidR="00D404A3" w:rsidRDefault="00D404A3" w:rsidP="008A5F33">
      <w:pPr>
        <w:widowControl w:val="0"/>
        <w:adjustRightInd/>
        <w:snapToGrid/>
        <w:spacing w:after="0"/>
        <w:ind w:firstLineChars="196" w:firstLine="412"/>
        <w:mirrorIndents/>
        <w:rPr>
          <w:rFonts w:ascii="Times New Roman" w:eastAsia="宋体" w:hAnsi="Times New Roman" w:cs="Times New Roman"/>
          <w:kern w:val="2"/>
          <w:sz w:val="21"/>
          <w:szCs w:val="21"/>
        </w:rPr>
      </w:pPr>
      <w:r w:rsidRPr="00D404A3">
        <w:rPr>
          <w:rFonts w:ascii="Times New Roman" w:eastAsia="宋体" w:hAnsi="Times New Roman" w:cs="Times New Roman" w:hint="eastAsia"/>
          <w:kern w:val="2"/>
          <w:sz w:val="21"/>
          <w:szCs w:val="21"/>
        </w:rPr>
        <w:t>例如</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对某煤矿采区的回风巷的位置选择上</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就需要考虑地应力的影响</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该矿是具有多年开采历史的老矿</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矿区</w:t>
      </w:r>
      <w:proofErr w:type="gramStart"/>
      <w:r w:rsidRPr="00D404A3">
        <w:rPr>
          <w:rFonts w:ascii="Times New Roman" w:eastAsia="宋体" w:hAnsi="Times New Roman" w:cs="Times New Roman" w:hint="eastAsia"/>
          <w:kern w:val="2"/>
          <w:sz w:val="21"/>
          <w:szCs w:val="21"/>
        </w:rPr>
        <w:t>采深已</w:t>
      </w:r>
      <w:proofErr w:type="gramEnd"/>
      <w:r w:rsidRPr="00D404A3">
        <w:rPr>
          <w:rFonts w:ascii="Times New Roman" w:eastAsia="宋体" w:hAnsi="Times New Roman" w:cs="Times New Roman" w:hint="eastAsia"/>
          <w:kern w:val="2"/>
          <w:sz w:val="21"/>
          <w:szCs w:val="21"/>
        </w:rPr>
        <w:t>超过</w:t>
      </w:r>
      <w:r w:rsidRPr="00D404A3">
        <w:rPr>
          <w:rFonts w:ascii="Times New Roman" w:eastAsia="宋体" w:hAnsi="Times New Roman" w:cs="Times New Roman" w:hint="eastAsia"/>
          <w:kern w:val="2"/>
          <w:sz w:val="21"/>
          <w:szCs w:val="21"/>
        </w:rPr>
        <w:t>700 m</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实测原岩应力已高达</w:t>
      </w:r>
      <w:r w:rsidRPr="00D404A3">
        <w:rPr>
          <w:rFonts w:ascii="Times New Roman" w:eastAsia="宋体" w:hAnsi="Times New Roman" w:cs="Times New Roman" w:hint="eastAsia"/>
          <w:kern w:val="2"/>
          <w:sz w:val="21"/>
          <w:szCs w:val="21"/>
        </w:rPr>
        <w:t>35</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 xml:space="preserve">4 </w:t>
      </w:r>
      <w:proofErr w:type="spellStart"/>
      <w:r w:rsidRPr="00D404A3">
        <w:rPr>
          <w:rFonts w:ascii="Times New Roman" w:eastAsia="宋体" w:hAnsi="Times New Roman" w:cs="Times New Roman" w:hint="eastAsia"/>
          <w:kern w:val="2"/>
          <w:sz w:val="21"/>
          <w:szCs w:val="21"/>
        </w:rPr>
        <w:t>MPa</w:t>
      </w:r>
      <w:proofErr w:type="spellEnd"/>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潜存严重冲击地压危险</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而且曾发生过较大的冲击地压事故</w:t>
      </w:r>
      <w:r w:rsidR="008A5F33">
        <w:rPr>
          <w:rFonts w:ascii="Times New Roman" w:eastAsia="宋体" w:hAnsi="Times New Roman" w:cs="Times New Roman" w:hint="eastAsia"/>
          <w:kern w:val="2"/>
          <w:sz w:val="21"/>
          <w:szCs w:val="21"/>
        </w:rPr>
        <w:t>。</w:t>
      </w:r>
      <w:proofErr w:type="gramStart"/>
      <w:r w:rsidRPr="00D404A3">
        <w:rPr>
          <w:rFonts w:ascii="Times New Roman" w:eastAsia="宋体" w:hAnsi="Times New Roman" w:cs="Times New Roman" w:hint="eastAsia"/>
          <w:kern w:val="2"/>
          <w:sz w:val="21"/>
          <w:szCs w:val="21"/>
        </w:rPr>
        <w:t>沿走向靠</w:t>
      </w:r>
      <w:proofErr w:type="gramEnd"/>
      <w:r w:rsidRPr="00D404A3">
        <w:rPr>
          <w:rFonts w:ascii="Times New Roman" w:eastAsia="宋体" w:hAnsi="Times New Roman" w:cs="Times New Roman" w:hint="eastAsia"/>
          <w:kern w:val="2"/>
          <w:sz w:val="21"/>
          <w:szCs w:val="21"/>
        </w:rPr>
        <w:t>采空区一侧的煤体应力分布不均匀</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中间高</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两端底</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Y=32</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5 m</w:t>
      </w:r>
      <w:r w:rsidRPr="00D404A3">
        <w:rPr>
          <w:rFonts w:ascii="Times New Roman" w:eastAsia="宋体" w:hAnsi="Times New Roman" w:cs="Times New Roman" w:hint="eastAsia"/>
          <w:kern w:val="2"/>
          <w:sz w:val="21"/>
          <w:szCs w:val="21"/>
        </w:rPr>
        <w:t>处</w:t>
      </w:r>
      <w:proofErr w:type="gramStart"/>
      <w:r w:rsidRPr="00D404A3">
        <w:rPr>
          <w:rFonts w:ascii="Times New Roman" w:eastAsia="宋体" w:hAnsi="Times New Roman" w:cs="Times New Roman" w:hint="eastAsia"/>
          <w:kern w:val="2"/>
          <w:sz w:val="21"/>
          <w:szCs w:val="21"/>
        </w:rPr>
        <w:t>沿走向</w:t>
      </w:r>
      <w:proofErr w:type="gramEnd"/>
      <w:r w:rsidRPr="00D404A3">
        <w:rPr>
          <w:rFonts w:ascii="Times New Roman" w:eastAsia="宋体" w:hAnsi="Times New Roman" w:cs="Times New Roman" w:hint="eastAsia"/>
          <w:kern w:val="2"/>
          <w:sz w:val="21"/>
          <w:szCs w:val="21"/>
        </w:rPr>
        <w:t>的应力分布显示</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最大应力位置距采空区煤壁</w:t>
      </w:r>
      <w:r w:rsidRPr="00D404A3">
        <w:rPr>
          <w:rFonts w:ascii="Times New Roman" w:eastAsia="宋体" w:hAnsi="Times New Roman" w:cs="Times New Roman" w:hint="eastAsia"/>
          <w:kern w:val="2"/>
          <w:sz w:val="21"/>
          <w:szCs w:val="21"/>
        </w:rPr>
        <w:t>Y=32</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5 m</w:t>
      </w:r>
      <w:r w:rsidRPr="00D404A3">
        <w:rPr>
          <w:rFonts w:ascii="Times New Roman" w:eastAsia="宋体" w:hAnsi="Times New Roman" w:cs="Times New Roman" w:hint="eastAsia"/>
          <w:kern w:val="2"/>
          <w:sz w:val="21"/>
          <w:szCs w:val="21"/>
        </w:rPr>
        <w:t>处</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其值为</w:t>
      </w:r>
      <w:r w:rsidRPr="00D404A3">
        <w:rPr>
          <w:rFonts w:ascii="Times New Roman" w:eastAsia="宋体" w:hAnsi="Times New Roman" w:cs="Times New Roman" w:hint="eastAsia"/>
          <w:kern w:val="2"/>
          <w:sz w:val="21"/>
          <w:szCs w:val="21"/>
        </w:rPr>
        <w:t>43</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4MPa</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沿倾向应力分布也是不均匀的</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X=210 m</w:t>
      </w:r>
      <w:r w:rsidRPr="00D404A3">
        <w:rPr>
          <w:rFonts w:ascii="Times New Roman" w:eastAsia="宋体" w:hAnsi="Times New Roman" w:cs="Times New Roman" w:hint="eastAsia"/>
          <w:kern w:val="2"/>
          <w:sz w:val="21"/>
          <w:szCs w:val="21"/>
        </w:rPr>
        <w:t>处沿倾向应力分布</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在距采空区</w:t>
      </w:r>
      <w:r w:rsidRPr="00D404A3">
        <w:rPr>
          <w:rFonts w:ascii="Times New Roman" w:eastAsia="宋体" w:hAnsi="Times New Roman" w:cs="Times New Roman" w:hint="eastAsia"/>
          <w:kern w:val="2"/>
          <w:sz w:val="21"/>
          <w:szCs w:val="21"/>
        </w:rPr>
        <w:t>30 m</w:t>
      </w:r>
      <w:r w:rsidRPr="00D404A3">
        <w:rPr>
          <w:rFonts w:ascii="Times New Roman" w:eastAsia="宋体" w:hAnsi="Times New Roman" w:cs="Times New Roman" w:hint="eastAsia"/>
          <w:kern w:val="2"/>
          <w:sz w:val="21"/>
          <w:szCs w:val="21"/>
        </w:rPr>
        <w:t>处</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应力达到峰值为</w:t>
      </w:r>
      <w:r w:rsidRPr="00D404A3">
        <w:rPr>
          <w:rFonts w:ascii="Times New Roman" w:eastAsia="宋体" w:hAnsi="Times New Roman" w:cs="Times New Roman" w:hint="eastAsia"/>
          <w:kern w:val="2"/>
          <w:sz w:val="21"/>
          <w:szCs w:val="21"/>
        </w:rPr>
        <w:t>43</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 xml:space="preserve">4 </w:t>
      </w:r>
      <w:proofErr w:type="spellStart"/>
      <w:r w:rsidRPr="00D404A3">
        <w:rPr>
          <w:rFonts w:ascii="Times New Roman" w:eastAsia="宋体" w:hAnsi="Times New Roman" w:cs="Times New Roman" w:hint="eastAsia"/>
          <w:kern w:val="2"/>
          <w:sz w:val="21"/>
          <w:szCs w:val="21"/>
        </w:rPr>
        <w:t>MPa</w:t>
      </w:r>
      <w:proofErr w:type="spellEnd"/>
      <w:r w:rsidR="008A5F33">
        <w:rPr>
          <w:rFonts w:ascii="Times New Roman" w:eastAsia="宋体" w:hAnsi="Times New Roman" w:cs="Times New Roman" w:hint="eastAsia"/>
          <w:kern w:val="2"/>
          <w:sz w:val="21"/>
          <w:szCs w:val="21"/>
        </w:rPr>
        <w:t>，</w:t>
      </w:r>
      <w:proofErr w:type="gramStart"/>
      <w:r w:rsidRPr="00D404A3">
        <w:rPr>
          <w:rFonts w:ascii="Times New Roman" w:eastAsia="宋体" w:hAnsi="Times New Roman" w:cs="Times New Roman" w:hint="eastAsia"/>
          <w:kern w:val="2"/>
          <w:sz w:val="21"/>
          <w:szCs w:val="21"/>
        </w:rPr>
        <w:t>然后随距采空区</w:t>
      </w:r>
      <w:proofErr w:type="gramEnd"/>
      <w:r w:rsidRPr="00D404A3">
        <w:rPr>
          <w:rFonts w:ascii="Times New Roman" w:eastAsia="宋体" w:hAnsi="Times New Roman" w:cs="Times New Roman" w:hint="eastAsia"/>
          <w:kern w:val="2"/>
          <w:sz w:val="21"/>
          <w:szCs w:val="21"/>
        </w:rPr>
        <w:t>的距离增加</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应力下降</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至</w:t>
      </w:r>
      <w:r w:rsidRPr="00D404A3">
        <w:rPr>
          <w:rFonts w:ascii="Times New Roman" w:eastAsia="宋体" w:hAnsi="Times New Roman" w:cs="Times New Roman" w:hint="eastAsia"/>
          <w:kern w:val="2"/>
          <w:sz w:val="21"/>
          <w:szCs w:val="21"/>
        </w:rPr>
        <w:t>Y=85 m</w:t>
      </w:r>
      <w:r w:rsidRPr="00D404A3">
        <w:rPr>
          <w:rFonts w:ascii="Times New Roman" w:eastAsia="宋体" w:hAnsi="Times New Roman" w:cs="Times New Roman" w:hint="eastAsia"/>
          <w:kern w:val="2"/>
          <w:sz w:val="21"/>
          <w:szCs w:val="21"/>
        </w:rPr>
        <w:t>以后</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应力均匀分</w:t>
      </w:r>
      <w:r>
        <w:rPr>
          <w:rFonts w:ascii="Times New Roman" w:eastAsia="宋体" w:hAnsi="Times New Roman" w:cs="Times New Roman" w:hint="eastAsia"/>
          <w:kern w:val="2"/>
          <w:sz w:val="21"/>
          <w:szCs w:val="21"/>
        </w:rPr>
        <w:t>布。</w:t>
      </w:r>
      <w:r w:rsidRPr="00D404A3">
        <w:rPr>
          <w:rFonts w:ascii="Times New Roman" w:eastAsia="宋体" w:hAnsi="Times New Roman" w:cs="Times New Roman" w:hint="eastAsia"/>
          <w:kern w:val="2"/>
          <w:sz w:val="21"/>
          <w:szCs w:val="21"/>
        </w:rPr>
        <w:t>Y&lt;25 m</w:t>
      </w:r>
      <w:r w:rsidRPr="00D404A3">
        <w:rPr>
          <w:rFonts w:ascii="Times New Roman" w:eastAsia="宋体" w:hAnsi="Times New Roman" w:cs="Times New Roman" w:hint="eastAsia"/>
          <w:kern w:val="2"/>
          <w:sz w:val="21"/>
          <w:szCs w:val="21"/>
        </w:rPr>
        <w:t>的范围内出现方向沿倾斜方向的拉应力</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从以上应力分布情况看</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必须选择适当的回风巷位置</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否则会出现煤体的失稳破坏</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 xml:space="preserve">　　</w:t>
      </w:r>
    </w:p>
    <w:p w:rsidR="00045592" w:rsidRDefault="00D404A3" w:rsidP="008A5F33">
      <w:pPr>
        <w:widowControl w:val="0"/>
        <w:adjustRightInd/>
        <w:snapToGrid/>
        <w:spacing w:after="0"/>
        <w:ind w:firstLineChars="196" w:firstLine="412"/>
        <w:mirrorIndents/>
        <w:rPr>
          <w:rFonts w:ascii="Times New Roman" w:eastAsia="宋体" w:hAnsi="Times New Roman" w:cs="Times New Roman"/>
          <w:kern w:val="2"/>
          <w:sz w:val="21"/>
          <w:szCs w:val="21"/>
        </w:rPr>
      </w:pPr>
      <w:r w:rsidRPr="00D404A3">
        <w:rPr>
          <w:rFonts w:ascii="Times New Roman" w:eastAsia="宋体" w:hAnsi="Times New Roman" w:cs="Times New Roman" w:hint="eastAsia"/>
          <w:kern w:val="2"/>
          <w:sz w:val="21"/>
          <w:szCs w:val="21"/>
        </w:rPr>
        <w:t>因此</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回风巷的位置选择了</w:t>
      </w:r>
      <w:r w:rsidRPr="00D404A3">
        <w:rPr>
          <w:rFonts w:ascii="Times New Roman" w:eastAsia="宋体" w:hAnsi="Times New Roman" w:cs="Times New Roman" w:hint="eastAsia"/>
          <w:kern w:val="2"/>
          <w:sz w:val="21"/>
          <w:szCs w:val="21"/>
        </w:rPr>
        <w:t>3</w:t>
      </w:r>
      <w:r w:rsidRPr="00D404A3">
        <w:rPr>
          <w:rFonts w:ascii="Times New Roman" w:eastAsia="宋体" w:hAnsi="Times New Roman" w:cs="Times New Roman" w:hint="eastAsia"/>
          <w:kern w:val="2"/>
          <w:sz w:val="21"/>
          <w:szCs w:val="21"/>
        </w:rPr>
        <w:t>种情况</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如图</w:t>
      </w:r>
      <w:r w:rsidRPr="00D404A3">
        <w:rPr>
          <w:rFonts w:ascii="Times New Roman" w:eastAsia="宋体" w:hAnsi="Times New Roman" w:cs="Times New Roman" w:hint="eastAsia"/>
          <w:kern w:val="2"/>
          <w:sz w:val="21"/>
          <w:szCs w:val="21"/>
        </w:rPr>
        <w:t>4</w:t>
      </w:r>
      <w:r w:rsidRPr="00D404A3">
        <w:rPr>
          <w:rFonts w:ascii="Times New Roman" w:eastAsia="宋体" w:hAnsi="Times New Roman" w:cs="Times New Roman" w:hint="eastAsia"/>
          <w:kern w:val="2"/>
          <w:sz w:val="21"/>
          <w:szCs w:val="21"/>
        </w:rPr>
        <w:t>所示</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当然</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如何选择方案</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我们不但要考虑哪一种位置沿倾向应力分析更有利于工程安全</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还要考虑其经济等因素</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因此</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最后方案的确定是综合因素的结果</w:t>
      </w:r>
      <w:r w:rsidR="008A5F33">
        <w:rPr>
          <w:rFonts w:ascii="Times New Roman" w:eastAsia="宋体" w:hAnsi="Times New Roman" w:cs="Times New Roman" w:hint="eastAsia"/>
          <w:kern w:val="2"/>
          <w:sz w:val="21"/>
          <w:szCs w:val="21"/>
        </w:rPr>
        <w:t>。</w:t>
      </w:r>
    </w:p>
    <w:p w:rsidR="00D404A3" w:rsidRDefault="00D404A3" w:rsidP="00A412E1">
      <w:pPr>
        <w:widowControl w:val="0"/>
        <w:adjustRightInd/>
        <w:snapToGrid/>
        <w:spacing w:afterLines="50" w:after="180"/>
        <w:ind w:firstLineChars="196" w:firstLine="412"/>
        <w:mirrorIndents/>
        <w:rPr>
          <w:rFonts w:ascii="Times New Roman" w:eastAsia="宋体" w:hAnsi="Times New Roman" w:cs="Times New Roman"/>
          <w:kern w:val="2"/>
          <w:sz w:val="21"/>
          <w:szCs w:val="21"/>
        </w:rPr>
      </w:pPr>
      <w:r>
        <w:rPr>
          <w:rFonts w:ascii="Times New Roman" w:eastAsia="宋体" w:hAnsi="Times New Roman" w:cs="Times New Roman"/>
          <w:noProof/>
          <w:kern w:val="2"/>
          <w:sz w:val="21"/>
          <w:szCs w:val="21"/>
        </w:rPr>
        <w:drawing>
          <wp:inline distT="0" distB="0" distL="0" distR="0">
            <wp:extent cx="1392784" cy="1046074"/>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1394592" cy="1047432"/>
                    </a:xfrm>
                    <a:prstGeom prst="rect">
                      <a:avLst/>
                    </a:prstGeom>
                    <a:noFill/>
                    <a:ln w="9525">
                      <a:noFill/>
                      <a:miter lim="800000"/>
                      <a:headEnd/>
                      <a:tailEnd/>
                    </a:ln>
                  </pic:spPr>
                </pic:pic>
              </a:graphicData>
            </a:graphic>
          </wp:inline>
        </w:drawing>
      </w:r>
      <w:r w:rsidRPr="00D404A3">
        <w:rPr>
          <w:rFonts w:ascii="Times New Roman" w:eastAsia="宋体" w:hAnsi="Times New Roman" w:cs="Times New Roman"/>
          <w:kern w:val="2"/>
          <w:sz w:val="21"/>
          <w:szCs w:val="21"/>
        </w:rPr>
        <w:t xml:space="preserve"> </w:t>
      </w:r>
      <w:r>
        <w:rPr>
          <w:rFonts w:ascii="Times New Roman" w:eastAsia="宋体" w:hAnsi="Times New Roman" w:cs="Times New Roman"/>
          <w:noProof/>
          <w:kern w:val="2"/>
          <w:sz w:val="21"/>
          <w:szCs w:val="21"/>
        </w:rPr>
        <w:drawing>
          <wp:inline distT="0" distB="0" distL="0" distR="0">
            <wp:extent cx="1730674" cy="1009498"/>
            <wp:effectExtent l="19050" t="0" r="2876"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1732100" cy="1010330"/>
                    </a:xfrm>
                    <a:prstGeom prst="rect">
                      <a:avLst/>
                    </a:prstGeom>
                    <a:noFill/>
                    <a:ln w="9525">
                      <a:noFill/>
                      <a:miter lim="800000"/>
                      <a:headEnd/>
                      <a:tailEnd/>
                    </a:ln>
                  </pic:spPr>
                </pic:pic>
              </a:graphicData>
            </a:graphic>
          </wp:inline>
        </w:drawing>
      </w:r>
      <w:r w:rsidRPr="00D404A3">
        <w:rPr>
          <w:rFonts w:ascii="Times New Roman" w:eastAsia="宋体" w:hAnsi="Times New Roman" w:cs="Times New Roman"/>
          <w:kern w:val="2"/>
          <w:sz w:val="21"/>
          <w:szCs w:val="21"/>
        </w:rPr>
        <w:t xml:space="preserve"> </w:t>
      </w:r>
      <w:r>
        <w:rPr>
          <w:rFonts w:ascii="Times New Roman" w:eastAsia="宋体" w:hAnsi="Times New Roman" w:cs="Times New Roman"/>
          <w:noProof/>
          <w:kern w:val="2"/>
          <w:sz w:val="21"/>
          <w:szCs w:val="21"/>
        </w:rPr>
        <w:drawing>
          <wp:inline distT="0" distB="0" distL="0" distR="0">
            <wp:extent cx="1302874" cy="950976"/>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srcRect/>
                    <a:stretch>
                      <a:fillRect/>
                    </a:stretch>
                  </pic:blipFill>
                  <pic:spPr bwMode="auto">
                    <a:xfrm>
                      <a:off x="0" y="0"/>
                      <a:ext cx="1305145" cy="952634"/>
                    </a:xfrm>
                    <a:prstGeom prst="rect">
                      <a:avLst/>
                    </a:prstGeom>
                    <a:noFill/>
                    <a:ln w="9525">
                      <a:noFill/>
                      <a:miter lim="800000"/>
                      <a:headEnd/>
                      <a:tailEnd/>
                    </a:ln>
                  </pic:spPr>
                </pic:pic>
              </a:graphicData>
            </a:graphic>
          </wp:inline>
        </w:drawing>
      </w:r>
    </w:p>
    <w:p w:rsidR="00D404A3" w:rsidRPr="00B51DA1" w:rsidRDefault="008A5F33" w:rsidP="00A412E1">
      <w:pPr>
        <w:widowControl w:val="0"/>
        <w:adjustRightInd/>
        <w:snapToGrid/>
        <w:spacing w:afterLines="50" w:after="180"/>
        <w:ind w:firstLineChars="196" w:firstLine="354"/>
        <w:mirrorIndents/>
        <w:jc w:val="center"/>
        <w:rPr>
          <w:rFonts w:asciiTheme="minorEastAsia" w:eastAsiaTheme="minorEastAsia" w:hAnsiTheme="minorEastAsia" w:cs="Times New Roman"/>
          <w:b/>
          <w:kern w:val="2"/>
          <w:sz w:val="18"/>
          <w:szCs w:val="18"/>
        </w:rPr>
      </w:pPr>
      <w:r w:rsidRPr="00B51DA1">
        <w:rPr>
          <w:rFonts w:asciiTheme="minorEastAsia" w:eastAsiaTheme="minorEastAsia" w:hAnsiTheme="minorEastAsia" w:cs="Times New Roman" w:hint="eastAsia"/>
          <w:b/>
          <w:kern w:val="2"/>
          <w:sz w:val="18"/>
          <w:szCs w:val="18"/>
        </w:rPr>
        <w:t>图4　回风巷3种不同位置</w:t>
      </w:r>
    </w:p>
    <w:p w:rsidR="00D404A3" w:rsidRDefault="00D404A3" w:rsidP="008A5F33">
      <w:pPr>
        <w:widowControl w:val="0"/>
        <w:adjustRightInd/>
        <w:snapToGrid/>
        <w:spacing w:after="0"/>
        <w:ind w:firstLineChars="196" w:firstLine="412"/>
        <w:mirrorIndents/>
        <w:rPr>
          <w:rFonts w:ascii="Times New Roman" w:eastAsia="宋体" w:hAnsi="Times New Roman" w:cs="Times New Roman"/>
          <w:kern w:val="2"/>
          <w:sz w:val="21"/>
          <w:szCs w:val="21"/>
        </w:rPr>
      </w:pPr>
      <w:r w:rsidRPr="00D404A3">
        <w:rPr>
          <w:rFonts w:ascii="Times New Roman" w:eastAsia="宋体" w:hAnsi="Times New Roman" w:cs="Times New Roman" w:hint="eastAsia"/>
          <w:kern w:val="2"/>
          <w:sz w:val="21"/>
          <w:szCs w:val="21"/>
        </w:rPr>
        <w:t>越来越多的资料表明</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在岩体高应力区</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地表和地下工程施工期间所进行的岩体开挖</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常常能在岩体中引起一系列与</w:t>
      </w:r>
      <w:proofErr w:type="gramStart"/>
      <w:r w:rsidRPr="00D404A3">
        <w:rPr>
          <w:rFonts w:ascii="Times New Roman" w:eastAsia="宋体" w:hAnsi="Times New Roman" w:cs="Times New Roman" w:hint="eastAsia"/>
          <w:kern w:val="2"/>
          <w:sz w:val="21"/>
          <w:szCs w:val="21"/>
        </w:rPr>
        <w:t>开挖卸荷回弹</w:t>
      </w:r>
      <w:proofErr w:type="gramEnd"/>
      <w:r w:rsidRPr="00D404A3">
        <w:rPr>
          <w:rFonts w:ascii="Times New Roman" w:eastAsia="宋体" w:hAnsi="Times New Roman" w:cs="Times New Roman" w:hint="eastAsia"/>
          <w:kern w:val="2"/>
          <w:sz w:val="21"/>
          <w:szCs w:val="21"/>
        </w:rPr>
        <w:t>和应力释放相联系的变形和破坏现象</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使工程岩体失稳</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当然</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地应力并不是在任何情况下都是不利的</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如岩体中具有较高天然水平应力时</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对有压隧洞围岩稳定有利</w:t>
      </w:r>
      <w:r w:rsidR="008A5F33">
        <w:rPr>
          <w:rFonts w:ascii="Times New Roman" w:eastAsia="宋体" w:hAnsi="Times New Roman" w:cs="Times New Roman" w:hint="eastAsia"/>
          <w:kern w:val="2"/>
          <w:sz w:val="21"/>
          <w:szCs w:val="21"/>
        </w:rPr>
        <w:t>。</w:t>
      </w:r>
    </w:p>
    <w:p w:rsidR="00D404A3" w:rsidRDefault="00D404A3" w:rsidP="008A5F33">
      <w:pPr>
        <w:widowControl w:val="0"/>
        <w:adjustRightInd/>
        <w:snapToGrid/>
        <w:spacing w:after="0"/>
        <w:ind w:firstLineChars="196" w:firstLine="412"/>
        <w:mirrorIndents/>
        <w:rPr>
          <w:rFonts w:ascii="Times New Roman" w:eastAsia="宋体" w:hAnsi="Times New Roman" w:cs="Times New Roman"/>
          <w:kern w:val="2"/>
          <w:sz w:val="21"/>
          <w:szCs w:val="21"/>
        </w:rPr>
      </w:pPr>
      <w:r w:rsidRPr="00D404A3">
        <w:rPr>
          <w:rFonts w:ascii="Times New Roman" w:eastAsia="宋体" w:hAnsi="Times New Roman" w:cs="Times New Roman" w:hint="eastAsia"/>
          <w:kern w:val="2"/>
          <w:sz w:val="21"/>
          <w:szCs w:val="21"/>
        </w:rPr>
        <w:t>另外</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地应力状态</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在研究区域稳定、岩体稳定性以及在原位岩体测试工作中</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均具有重要的实际意义</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任何地区现代构造运动的性质和强度</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均取决于该地区岩体的地应力状态和岩体的力学性质</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从岩体力学的观点来看</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地震是岩体中应力超过岩体强度而引起的断裂破坏的一种表现</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在一定的地应力条件下</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常因修建大型水库改变了地区地应力场而诱发地震</w:t>
      </w:r>
      <w:r w:rsidR="008A5F33">
        <w:rPr>
          <w:rFonts w:ascii="Times New Roman" w:eastAsia="宋体" w:hAnsi="Times New Roman" w:cs="Times New Roman" w:hint="eastAsia"/>
          <w:kern w:val="2"/>
          <w:sz w:val="21"/>
          <w:szCs w:val="21"/>
        </w:rPr>
        <w:t>。</w:t>
      </w:r>
    </w:p>
    <w:p w:rsidR="00D404A3" w:rsidRPr="00D404A3" w:rsidRDefault="00D404A3" w:rsidP="008A5F33">
      <w:pPr>
        <w:widowControl w:val="0"/>
        <w:adjustRightInd/>
        <w:snapToGrid/>
        <w:spacing w:after="0"/>
        <w:ind w:firstLineChars="196" w:firstLine="412"/>
        <w:mirrorIndents/>
        <w:rPr>
          <w:rFonts w:ascii="Times New Roman" w:eastAsia="宋体" w:hAnsi="Times New Roman" w:cs="Times New Roman"/>
          <w:kern w:val="2"/>
          <w:sz w:val="21"/>
          <w:szCs w:val="21"/>
        </w:rPr>
      </w:pPr>
      <w:r w:rsidRPr="00D404A3">
        <w:rPr>
          <w:rFonts w:ascii="Times New Roman" w:eastAsia="宋体" w:hAnsi="Times New Roman" w:cs="Times New Roman" w:hint="eastAsia"/>
          <w:kern w:val="2"/>
          <w:sz w:val="21"/>
          <w:szCs w:val="21"/>
        </w:rPr>
        <w:lastRenderedPageBreak/>
        <w:t>总之</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岩体的地应力状态</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对工程建设有着重要的意义</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为了合理利用岩体地应力的有利方面</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根据岩体地应力状态</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在可能的范围内合理地调整地下洞室轴线、坝轴线以及人工边坡走向</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较准确地预测岩体中重分布应力和岩体变形</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正确地选择加固岩体的工程措施</w:t>
      </w:r>
      <w:r w:rsidR="008A5F33">
        <w:rPr>
          <w:rFonts w:ascii="Times New Roman" w:eastAsia="宋体" w:hAnsi="Times New Roman" w:cs="Times New Roman" w:hint="eastAsia"/>
          <w:kern w:val="2"/>
          <w:sz w:val="21"/>
          <w:szCs w:val="21"/>
        </w:rPr>
        <w:t>。</w:t>
      </w:r>
    </w:p>
    <w:p w:rsidR="00045592" w:rsidRPr="00045592" w:rsidRDefault="00045592" w:rsidP="00A412E1">
      <w:pPr>
        <w:widowControl w:val="0"/>
        <w:adjustRightInd/>
        <w:snapToGrid/>
        <w:spacing w:afterLines="50" w:after="180"/>
        <w:mirrorIndents/>
        <w:rPr>
          <w:rFonts w:asciiTheme="majorEastAsia" w:eastAsiaTheme="majorEastAsia" w:hAnsiTheme="majorEastAsia" w:cs="Times New Roman"/>
          <w:b/>
          <w:kern w:val="2"/>
          <w:sz w:val="24"/>
          <w:szCs w:val="24"/>
        </w:rPr>
      </w:pPr>
      <w:r w:rsidRPr="00045592">
        <w:rPr>
          <w:rFonts w:asciiTheme="majorEastAsia" w:eastAsiaTheme="majorEastAsia" w:hAnsiTheme="majorEastAsia" w:cs="Times New Roman" w:hint="eastAsia"/>
          <w:b/>
          <w:kern w:val="2"/>
          <w:sz w:val="24"/>
          <w:szCs w:val="24"/>
        </w:rPr>
        <w:t>5</w:t>
      </w:r>
      <w:r w:rsidR="00D404A3" w:rsidRPr="00D404A3">
        <w:rPr>
          <w:rFonts w:asciiTheme="majorEastAsia" w:eastAsiaTheme="majorEastAsia" w:hAnsiTheme="majorEastAsia" w:cs="Times New Roman" w:hint="eastAsia"/>
          <w:b/>
          <w:kern w:val="2"/>
          <w:sz w:val="24"/>
          <w:szCs w:val="24"/>
        </w:rPr>
        <w:t>计算机技术在岩体力学中的应用</w:t>
      </w:r>
    </w:p>
    <w:p w:rsidR="00045592" w:rsidRPr="00045592" w:rsidRDefault="00D404A3" w:rsidP="00A412E1">
      <w:pPr>
        <w:widowControl w:val="0"/>
        <w:adjustRightInd/>
        <w:snapToGrid/>
        <w:spacing w:afterLines="50" w:after="180"/>
        <w:ind w:firstLineChars="150" w:firstLine="315"/>
        <w:mirrorIndents/>
        <w:rPr>
          <w:rFonts w:ascii="Times New Roman" w:eastAsia="宋体" w:hAnsi="Times New Roman" w:cs="Times New Roman"/>
          <w:kern w:val="2"/>
          <w:sz w:val="21"/>
          <w:szCs w:val="21"/>
        </w:rPr>
      </w:pPr>
      <w:r w:rsidRPr="00D404A3">
        <w:rPr>
          <w:rFonts w:ascii="Times New Roman" w:eastAsia="宋体" w:hAnsi="Times New Roman" w:cs="Times New Roman" w:hint="eastAsia"/>
          <w:kern w:val="2"/>
          <w:sz w:val="21"/>
          <w:szCs w:val="21"/>
        </w:rPr>
        <w:t>随着对岩体力学的要求越来越高</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现代计算机的飞速发展为岩体力学的进一步发展提供了有力的平台</w:t>
      </w:r>
      <w:r w:rsidR="003C6672" w:rsidRPr="003C6672">
        <w:rPr>
          <w:rFonts w:ascii="Times New Roman" w:eastAsia="宋体" w:hAnsi="Times New Roman" w:cs="Times New Roman" w:hint="eastAsia"/>
          <w:kern w:val="2"/>
          <w:sz w:val="21"/>
          <w:szCs w:val="21"/>
          <w:vertAlign w:val="superscript"/>
        </w:rPr>
        <w:t>[11</w:t>
      </w:r>
      <w:r w:rsidRPr="003C6672">
        <w:rPr>
          <w:rFonts w:ascii="Times New Roman" w:eastAsia="宋体" w:hAnsi="Times New Roman" w:cs="Times New Roman" w:hint="eastAsia"/>
          <w:kern w:val="2"/>
          <w:sz w:val="21"/>
          <w:szCs w:val="21"/>
          <w:vertAlign w:val="superscript"/>
        </w:rPr>
        <w:t>]</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同时</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其它各学科的发展也为岩体力学的发展起到了促进作用</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为岩体力学问题的解决提供了先进的理论与手段</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有限元法、无单元法、边界元法、人工神经网络、遗传算法</w:t>
      </w:r>
      <w:r w:rsidR="00C45B6A" w:rsidRPr="00C45B6A">
        <w:rPr>
          <w:rFonts w:ascii="Times New Roman" w:eastAsia="宋体" w:hAnsi="Times New Roman" w:cs="Times New Roman" w:hint="eastAsia"/>
          <w:kern w:val="2"/>
          <w:sz w:val="21"/>
          <w:szCs w:val="21"/>
          <w:vertAlign w:val="superscript"/>
        </w:rPr>
        <w:t>[12</w:t>
      </w:r>
      <w:r w:rsidRPr="00C45B6A">
        <w:rPr>
          <w:rFonts w:ascii="Times New Roman" w:eastAsia="宋体" w:hAnsi="Times New Roman" w:cs="Times New Roman" w:hint="eastAsia"/>
          <w:kern w:val="2"/>
          <w:sz w:val="21"/>
          <w:szCs w:val="21"/>
          <w:vertAlign w:val="superscript"/>
        </w:rPr>
        <w:t>～</w:t>
      </w:r>
      <w:r w:rsidR="00C45B6A" w:rsidRPr="00C45B6A">
        <w:rPr>
          <w:rFonts w:ascii="Times New Roman" w:eastAsia="宋体" w:hAnsi="Times New Roman" w:cs="Times New Roman" w:hint="eastAsia"/>
          <w:kern w:val="2"/>
          <w:sz w:val="21"/>
          <w:szCs w:val="21"/>
          <w:vertAlign w:val="superscript"/>
        </w:rPr>
        <w:t>13</w:t>
      </w:r>
      <w:r w:rsidRPr="00C45B6A">
        <w:rPr>
          <w:rFonts w:ascii="Times New Roman" w:eastAsia="宋体" w:hAnsi="Times New Roman" w:cs="Times New Roman" w:hint="eastAsia"/>
          <w:kern w:val="2"/>
          <w:sz w:val="21"/>
          <w:szCs w:val="21"/>
          <w:vertAlign w:val="superscript"/>
        </w:rPr>
        <w:t>]</w:t>
      </w:r>
      <w:r w:rsidRPr="00D404A3">
        <w:rPr>
          <w:rFonts w:ascii="Times New Roman" w:eastAsia="宋体" w:hAnsi="Times New Roman" w:cs="Times New Roman" w:hint="eastAsia"/>
          <w:kern w:val="2"/>
          <w:sz w:val="21"/>
          <w:szCs w:val="21"/>
        </w:rPr>
        <w:t>以及一系列的程序设计为岩体力学问题的解决和掌握提供了便利</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如</w:t>
      </w:r>
      <w:r w:rsidR="008A5F33">
        <w:rPr>
          <w:rFonts w:ascii="Times New Roman" w:eastAsia="宋体" w:hAnsi="Times New Roman" w:cs="Times New Roman" w:hint="eastAsia"/>
          <w:kern w:val="2"/>
          <w:sz w:val="21"/>
          <w:szCs w:val="21"/>
        </w:rPr>
        <w:t>：</w:t>
      </w:r>
      <w:r w:rsidRPr="00D404A3">
        <w:rPr>
          <w:rFonts w:ascii="Times New Roman" w:eastAsia="宋体" w:hAnsi="Times New Roman" w:cs="Times New Roman" w:hint="eastAsia"/>
          <w:kern w:val="2"/>
          <w:sz w:val="21"/>
          <w:szCs w:val="21"/>
        </w:rPr>
        <w:t>本文第二节提到的基于</w:t>
      </w:r>
      <w:r w:rsidRPr="00D404A3">
        <w:rPr>
          <w:rFonts w:ascii="Times New Roman" w:eastAsia="宋体" w:hAnsi="Times New Roman" w:cs="Times New Roman" w:hint="eastAsia"/>
          <w:kern w:val="2"/>
          <w:sz w:val="21"/>
          <w:szCs w:val="21"/>
        </w:rPr>
        <w:t>BP</w:t>
      </w:r>
      <w:r w:rsidRPr="00D404A3">
        <w:rPr>
          <w:rFonts w:ascii="Times New Roman" w:eastAsia="宋体" w:hAnsi="Times New Roman" w:cs="Times New Roman" w:hint="eastAsia"/>
          <w:kern w:val="2"/>
          <w:sz w:val="21"/>
          <w:szCs w:val="21"/>
        </w:rPr>
        <w:t>网络的自</w:t>
      </w:r>
      <w:proofErr w:type="gramStart"/>
      <w:r w:rsidRPr="00D404A3">
        <w:rPr>
          <w:rFonts w:ascii="Times New Roman" w:eastAsia="宋体" w:hAnsi="Times New Roman" w:cs="Times New Roman" w:hint="eastAsia"/>
          <w:kern w:val="2"/>
          <w:sz w:val="21"/>
          <w:szCs w:val="21"/>
        </w:rPr>
        <w:t>适应本构模型</w:t>
      </w:r>
      <w:proofErr w:type="gramEnd"/>
      <w:r w:rsidRPr="00D404A3">
        <w:rPr>
          <w:rFonts w:ascii="Times New Roman" w:eastAsia="宋体" w:hAnsi="Times New Roman" w:cs="Times New Roman" w:hint="eastAsia"/>
          <w:kern w:val="2"/>
          <w:sz w:val="21"/>
          <w:szCs w:val="21"/>
        </w:rPr>
        <w:t>就是一个很好的例子</w:t>
      </w:r>
      <w:r w:rsidR="008A5F33">
        <w:rPr>
          <w:rFonts w:ascii="Times New Roman" w:eastAsia="宋体" w:hAnsi="Times New Roman" w:cs="Times New Roman" w:hint="eastAsia"/>
          <w:kern w:val="2"/>
          <w:sz w:val="21"/>
          <w:szCs w:val="21"/>
        </w:rPr>
        <w:t>。</w:t>
      </w:r>
    </w:p>
    <w:p w:rsidR="00045592" w:rsidRPr="00183472" w:rsidRDefault="00D404A3" w:rsidP="00A412E1">
      <w:pPr>
        <w:widowControl w:val="0"/>
        <w:adjustRightInd/>
        <w:snapToGrid/>
        <w:spacing w:afterLines="50" w:after="180"/>
        <w:mirrorIndents/>
        <w:rPr>
          <w:rFonts w:asciiTheme="majorEastAsia" w:eastAsiaTheme="majorEastAsia" w:hAnsiTheme="majorEastAsia" w:cs="Times New Roman"/>
          <w:b/>
          <w:kern w:val="2"/>
          <w:sz w:val="24"/>
          <w:szCs w:val="24"/>
        </w:rPr>
      </w:pPr>
      <w:r w:rsidRPr="00183472">
        <w:rPr>
          <w:rFonts w:asciiTheme="majorEastAsia" w:eastAsiaTheme="majorEastAsia" w:hAnsiTheme="majorEastAsia" w:cs="Times New Roman" w:hint="eastAsia"/>
          <w:b/>
          <w:kern w:val="2"/>
          <w:sz w:val="24"/>
          <w:szCs w:val="24"/>
        </w:rPr>
        <w:t>6岩体力学参数的确定</w:t>
      </w:r>
    </w:p>
    <w:p w:rsidR="00045592" w:rsidRDefault="00183472" w:rsidP="00A412E1">
      <w:pPr>
        <w:widowControl w:val="0"/>
        <w:adjustRightInd/>
        <w:snapToGrid/>
        <w:spacing w:afterLines="50" w:after="180"/>
        <w:ind w:firstLineChars="200" w:firstLine="420"/>
        <w:mirrorIndents/>
        <w:rPr>
          <w:rFonts w:ascii="Times New Roman" w:eastAsia="宋体" w:hAnsi="Times New Roman" w:cs="Times New Roman"/>
          <w:kern w:val="2"/>
          <w:sz w:val="21"/>
          <w:szCs w:val="21"/>
        </w:rPr>
      </w:pPr>
      <w:r w:rsidRPr="00183472">
        <w:rPr>
          <w:rFonts w:ascii="Times New Roman" w:eastAsia="宋体" w:hAnsi="Times New Roman" w:cs="Times New Roman" w:hint="eastAsia"/>
          <w:kern w:val="2"/>
          <w:sz w:val="21"/>
          <w:szCs w:val="21"/>
        </w:rPr>
        <w:t>在岩石力学的研究和发展过程中</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其难题之一是工程岩体的力学参数的合理确定</w:t>
      </w:r>
      <w:r w:rsidR="008A5F33">
        <w:rPr>
          <w:rFonts w:ascii="Times New Roman" w:eastAsia="宋体" w:hAnsi="Times New Roman" w:cs="Times New Roman" w:hint="eastAsia"/>
          <w:kern w:val="2"/>
          <w:sz w:val="21"/>
          <w:szCs w:val="21"/>
        </w:rPr>
        <w:t>。</w:t>
      </w:r>
      <w:proofErr w:type="gramStart"/>
      <w:r w:rsidRPr="00183472">
        <w:rPr>
          <w:rFonts w:ascii="Times New Roman" w:eastAsia="宋体" w:hAnsi="Times New Roman" w:cs="Times New Roman" w:hint="eastAsia"/>
          <w:kern w:val="2"/>
          <w:sz w:val="21"/>
          <w:szCs w:val="21"/>
        </w:rPr>
        <w:t>该原因</w:t>
      </w:r>
      <w:proofErr w:type="gramEnd"/>
      <w:r w:rsidRPr="00183472">
        <w:rPr>
          <w:rFonts w:ascii="Times New Roman" w:eastAsia="宋体" w:hAnsi="Times New Roman" w:cs="Times New Roman" w:hint="eastAsia"/>
          <w:kern w:val="2"/>
          <w:sz w:val="21"/>
          <w:szCs w:val="21"/>
        </w:rPr>
        <w:t>涉及到工程岩体的连续性问题</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即一方面人们认为工程岩体是非连续性介质</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另一方面所用的力学理论又属于连续介质力学</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这是一个棘手的矛盾</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要想合理的确定工程岩体力学参数</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首先要解决上述矛盾</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根据何满潮教授提出的工程岩体的连续性理论</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建立工程岩体连续性</w:t>
      </w:r>
      <w:proofErr w:type="gramStart"/>
      <w:r w:rsidRPr="00183472">
        <w:rPr>
          <w:rFonts w:ascii="Times New Roman" w:eastAsia="宋体" w:hAnsi="Times New Roman" w:cs="Times New Roman" w:hint="eastAsia"/>
          <w:kern w:val="2"/>
          <w:sz w:val="21"/>
          <w:szCs w:val="21"/>
        </w:rPr>
        <w:t>的概化方法</w:t>
      </w:r>
      <w:proofErr w:type="gramEnd"/>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该方法不仅适用于微观力学和细观力学介质的连续性判别</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也适合于宏观工程岩体的连续性问题</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在此基础上</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提出的工程岩体力学参数确定方法</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即根据室内</w:t>
      </w:r>
      <w:proofErr w:type="gramStart"/>
      <w:r w:rsidRPr="00183472">
        <w:rPr>
          <w:rFonts w:ascii="Times New Roman" w:eastAsia="宋体" w:hAnsi="Times New Roman" w:cs="Times New Roman" w:hint="eastAsia"/>
          <w:kern w:val="2"/>
          <w:sz w:val="21"/>
          <w:szCs w:val="21"/>
        </w:rPr>
        <w:t>完整岩</w:t>
      </w:r>
      <w:proofErr w:type="gramEnd"/>
      <w:r w:rsidRPr="00183472">
        <w:rPr>
          <w:rFonts w:ascii="Times New Roman" w:eastAsia="宋体" w:hAnsi="Times New Roman" w:cs="Times New Roman" w:hint="eastAsia"/>
          <w:kern w:val="2"/>
          <w:sz w:val="21"/>
          <w:szCs w:val="21"/>
        </w:rPr>
        <w:t>块实验参数</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结合野外工程岩体结构特点进行计算机数值模拟实验</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从而确定工程岩体力学参数的新方法</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它展示了新理论、新方法的广阔应用前景</w:t>
      </w:r>
      <w:r w:rsidR="008A5F33">
        <w:rPr>
          <w:rFonts w:ascii="Times New Roman" w:eastAsia="宋体" w:hAnsi="Times New Roman" w:cs="Times New Roman" w:hint="eastAsia"/>
          <w:kern w:val="2"/>
          <w:sz w:val="21"/>
          <w:szCs w:val="21"/>
        </w:rPr>
        <w:t>。</w:t>
      </w:r>
    </w:p>
    <w:p w:rsidR="008A5F33" w:rsidRPr="00F77FC6" w:rsidRDefault="008A5F33" w:rsidP="00A412E1">
      <w:pPr>
        <w:widowControl w:val="0"/>
        <w:adjustRightInd/>
        <w:snapToGrid/>
        <w:spacing w:afterLines="50" w:after="180"/>
        <w:mirrorIndents/>
        <w:rPr>
          <w:rFonts w:asciiTheme="majorEastAsia" w:eastAsiaTheme="majorEastAsia" w:hAnsiTheme="majorEastAsia" w:cs="Times New Roman"/>
          <w:b/>
          <w:kern w:val="2"/>
          <w:sz w:val="24"/>
          <w:szCs w:val="24"/>
        </w:rPr>
      </w:pPr>
      <w:r w:rsidRPr="00F77FC6">
        <w:rPr>
          <w:rFonts w:asciiTheme="majorEastAsia" w:eastAsiaTheme="majorEastAsia" w:hAnsiTheme="majorEastAsia" w:cs="Times New Roman" w:hint="eastAsia"/>
          <w:b/>
          <w:kern w:val="2"/>
          <w:sz w:val="24"/>
          <w:szCs w:val="24"/>
        </w:rPr>
        <w:t>7结束语</w:t>
      </w:r>
    </w:p>
    <w:p w:rsidR="00F77FC6" w:rsidRDefault="00183472" w:rsidP="00A412E1">
      <w:pPr>
        <w:widowControl w:val="0"/>
        <w:adjustRightInd/>
        <w:snapToGrid/>
        <w:spacing w:afterLines="50" w:after="180"/>
        <w:ind w:firstLineChars="200" w:firstLine="420"/>
        <w:mirrorIndents/>
        <w:rPr>
          <w:rFonts w:ascii="Times New Roman" w:eastAsia="宋体" w:hAnsi="Times New Roman" w:cs="Times New Roman"/>
          <w:kern w:val="2"/>
          <w:sz w:val="21"/>
          <w:szCs w:val="21"/>
        </w:rPr>
        <w:sectPr w:rsidR="00F77FC6" w:rsidSect="00B51DA1">
          <w:pgSz w:w="11906" w:h="16838"/>
          <w:pgMar w:top="1440" w:right="1800" w:bottom="1440" w:left="1800" w:header="708" w:footer="708" w:gutter="0"/>
          <w:pgNumType w:start="1"/>
          <w:cols w:space="708"/>
          <w:docGrid w:type="lines" w:linePitch="360"/>
        </w:sectPr>
      </w:pPr>
      <w:r w:rsidRPr="00183472">
        <w:rPr>
          <w:rFonts w:ascii="Times New Roman" w:eastAsia="宋体" w:hAnsi="Times New Roman" w:cs="Times New Roman" w:hint="eastAsia"/>
          <w:kern w:val="2"/>
          <w:sz w:val="21"/>
          <w:szCs w:val="21"/>
        </w:rPr>
        <w:t>总之</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虽然岩体力学研究进展很快</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但是其现有的理论和方法仍不能满足解决实际岩体工程问题的需求。因此</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在各种大规模岩体工程相继兴起的今天</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努力加强岩体力学研究、更快推动本学科的发展是工程建设的客观要求。目前</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国内外的不少科研院所和生产单位均有专门的岩体力学研究人员</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许多地质、冶金、矿业、土建、交通及水利水电等高等院校均相继开设岩体力学课程。足见目前人们已达共识</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岩体力学是工程建设的重要基础学科</w:t>
      </w:r>
      <w:r w:rsidR="008A5F33">
        <w:rPr>
          <w:rFonts w:ascii="Times New Roman" w:eastAsia="宋体" w:hAnsi="Times New Roman" w:cs="Times New Roman" w:hint="eastAsia"/>
          <w:kern w:val="2"/>
          <w:sz w:val="21"/>
          <w:szCs w:val="21"/>
        </w:rPr>
        <w:t>，</w:t>
      </w:r>
      <w:r w:rsidRPr="00183472">
        <w:rPr>
          <w:rFonts w:ascii="Times New Roman" w:eastAsia="宋体" w:hAnsi="Times New Roman" w:cs="Times New Roman" w:hint="eastAsia"/>
          <w:kern w:val="2"/>
          <w:sz w:val="21"/>
          <w:szCs w:val="21"/>
        </w:rPr>
        <w:t>开展岩体力学研究、普及岩体力学知识是一项关键性的工作。</w:t>
      </w:r>
    </w:p>
    <w:p w:rsidR="00C45B6A" w:rsidRPr="00A412E1" w:rsidRDefault="00C45B6A" w:rsidP="00A412E1">
      <w:pPr>
        <w:widowControl w:val="0"/>
        <w:adjustRightInd/>
        <w:snapToGrid/>
        <w:spacing w:afterLines="50" w:after="180"/>
        <w:mirrorIndents/>
        <w:rPr>
          <w:rFonts w:asciiTheme="majorEastAsia" w:eastAsiaTheme="majorEastAsia" w:hAnsiTheme="majorEastAsia" w:cs="Times New Roman"/>
          <w:kern w:val="2"/>
          <w:sz w:val="21"/>
          <w:szCs w:val="21"/>
        </w:rPr>
      </w:pPr>
      <w:bookmarkStart w:id="0" w:name="_GoBack"/>
      <w:bookmarkEnd w:id="0"/>
    </w:p>
    <w:sectPr w:rsidR="00C45B6A" w:rsidRPr="00A412E1"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D83" w:rsidRDefault="00222D83" w:rsidP="00CC31F4">
      <w:pPr>
        <w:spacing w:after="0"/>
      </w:pPr>
      <w:r>
        <w:separator/>
      </w:r>
    </w:p>
  </w:endnote>
  <w:endnote w:type="continuationSeparator" w:id="0">
    <w:p w:rsidR="00222D83" w:rsidRDefault="00222D83" w:rsidP="00CC31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F33" w:rsidRDefault="008A5F33" w:rsidP="008A5F3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8</w:t>
    </w:r>
    <w:r>
      <w:rPr>
        <w:rStyle w:val="a5"/>
      </w:rPr>
      <w:fldChar w:fldCharType="end"/>
    </w:r>
  </w:p>
  <w:p w:rsidR="008A5F33" w:rsidRDefault="008A5F3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9879"/>
      <w:docPartObj>
        <w:docPartGallery w:val="Page Numbers (Bottom of Page)"/>
        <w:docPartUnique/>
      </w:docPartObj>
    </w:sdtPr>
    <w:sdtEndPr/>
    <w:sdtContent>
      <w:p w:rsidR="008A5F33" w:rsidRDefault="00222D83">
        <w:pPr>
          <w:pStyle w:val="a4"/>
          <w:jc w:val="center"/>
        </w:pPr>
        <w:r>
          <w:fldChar w:fldCharType="begin"/>
        </w:r>
        <w:r>
          <w:instrText>PAGE   \* MERGEFORMAT</w:instrText>
        </w:r>
        <w:r>
          <w:fldChar w:fldCharType="separate"/>
        </w:r>
        <w:r w:rsidR="00A412E1" w:rsidRPr="00A412E1">
          <w:rPr>
            <w:noProof/>
            <w:lang w:val="zh-CN"/>
          </w:rPr>
          <w:t>7</w:t>
        </w:r>
        <w:r>
          <w:rPr>
            <w:noProof/>
            <w:lang w:val="zh-CN"/>
          </w:rPr>
          <w:fldChar w:fldCharType="end"/>
        </w:r>
      </w:p>
    </w:sdtContent>
  </w:sdt>
  <w:p w:rsidR="008A5F33" w:rsidRDefault="008A5F3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D83" w:rsidRDefault="00222D83" w:rsidP="00CC31F4">
      <w:pPr>
        <w:spacing w:after="0"/>
      </w:pPr>
      <w:r>
        <w:separator/>
      </w:r>
    </w:p>
  </w:footnote>
  <w:footnote w:type="continuationSeparator" w:id="0">
    <w:p w:rsidR="00222D83" w:rsidRDefault="00222D83" w:rsidP="00CC31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F33" w:rsidRDefault="008A5F33" w:rsidP="008A5F33">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56748"/>
    <w:multiLevelType w:val="hybridMultilevel"/>
    <w:tmpl w:val="AB4AC260"/>
    <w:lvl w:ilvl="0" w:tplc="E3165E00">
      <w:start w:val="1"/>
      <w:numFmt w:val="decimal"/>
      <w:lvlText w:val="（%1）"/>
      <w:lvlJc w:val="left"/>
      <w:pPr>
        <w:ind w:left="930" w:hanging="9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drawingGridVerticalSpacing w:val="156"/>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1D50"/>
    <w:rsid w:val="00045592"/>
    <w:rsid w:val="000D0193"/>
    <w:rsid w:val="0016752C"/>
    <w:rsid w:val="00183472"/>
    <w:rsid w:val="001A5477"/>
    <w:rsid w:val="001D004A"/>
    <w:rsid w:val="00222D83"/>
    <w:rsid w:val="002E665A"/>
    <w:rsid w:val="00306274"/>
    <w:rsid w:val="00323B43"/>
    <w:rsid w:val="003C6672"/>
    <w:rsid w:val="003D37D8"/>
    <w:rsid w:val="00426133"/>
    <w:rsid w:val="004358AB"/>
    <w:rsid w:val="007B7B86"/>
    <w:rsid w:val="00823673"/>
    <w:rsid w:val="00831395"/>
    <w:rsid w:val="008A5F33"/>
    <w:rsid w:val="008B7726"/>
    <w:rsid w:val="00A412E1"/>
    <w:rsid w:val="00A90133"/>
    <w:rsid w:val="00B22E2E"/>
    <w:rsid w:val="00B27149"/>
    <w:rsid w:val="00B51DA1"/>
    <w:rsid w:val="00C45B6A"/>
    <w:rsid w:val="00CC31F4"/>
    <w:rsid w:val="00D31D50"/>
    <w:rsid w:val="00D404A3"/>
    <w:rsid w:val="00F77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next w:val="a"/>
    <w:link w:val="1Char"/>
    <w:qFormat/>
    <w:rsid w:val="00A90133"/>
    <w:pPr>
      <w:keepNext/>
      <w:keepLines/>
      <w:widowControl w:val="0"/>
      <w:adjustRightInd/>
      <w:snapToGrid/>
      <w:spacing w:after="0" w:line="576" w:lineRule="auto"/>
      <w:jc w:val="center"/>
      <w:outlineLvl w:val="0"/>
    </w:pPr>
    <w:rPr>
      <w:rFonts w:ascii="Times New Roman" w:eastAsia="宋体" w:hAnsi="Times New Roman" w:cs="Times New Roman"/>
      <w:b/>
      <w:bCs/>
      <w:kern w:val="44"/>
      <w:sz w:val="28"/>
      <w:szCs w:val="44"/>
    </w:rPr>
  </w:style>
  <w:style w:type="paragraph" w:styleId="2">
    <w:name w:val="heading 2"/>
    <w:basedOn w:val="a"/>
    <w:next w:val="a"/>
    <w:link w:val="2Char"/>
    <w:uiPriority w:val="9"/>
    <w:unhideWhenUsed/>
    <w:qFormat/>
    <w:rsid w:val="00A9013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90133"/>
    <w:rPr>
      <w:rFonts w:asciiTheme="majorHAnsi" w:eastAsiaTheme="majorEastAsia" w:hAnsiTheme="majorHAnsi" w:cstheme="majorBidi"/>
      <w:b/>
      <w:bCs/>
      <w:sz w:val="32"/>
      <w:szCs w:val="32"/>
    </w:rPr>
  </w:style>
  <w:style w:type="paragraph" w:styleId="a3">
    <w:name w:val="header"/>
    <w:basedOn w:val="a"/>
    <w:link w:val="Char"/>
    <w:uiPriority w:val="99"/>
    <w:rsid w:val="00A90133"/>
    <w:pPr>
      <w:widowControl w:val="0"/>
      <w:pBdr>
        <w:bottom w:val="single" w:sz="6" w:space="1" w:color="auto"/>
      </w:pBdr>
      <w:tabs>
        <w:tab w:val="center" w:pos="4153"/>
        <w:tab w:val="right" w:pos="8306"/>
      </w:tabs>
      <w:adjustRightInd/>
      <w:spacing w:after="0"/>
      <w:jc w:val="center"/>
    </w:pPr>
    <w:rPr>
      <w:rFonts w:ascii="Times New Roman" w:eastAsia="宋体" w:hAnsi="Times New Roman" w:cs="Times New Roman"/>
      <w:kern w:val="2"/>
      <w:sz w:val="18"/>
      <w:szCs w:val="18"/>
    </w:rPr>
  </w:style>
  <w:style w:type="character" w:customStyle="1" w:styleId="Char">
    <w:name w:val="页眉 Char"/>
    <w:basedOn w:val="a0"/>
    <w:link w:val="a3"/>
    <w:uiPriority w:val="99"/>
    <w:rsid w:val="00A90133"/>
    <w:rPr>
      <w:rFonts w:ascii="Times New Roman" w:eastAsia="宋体" w:hAnsi="Times New Roman" w:cs="Times New Roman"/>
      <w:kern w:val="2"/>
      <w:sz w:val="18"/>
      <w:szCs w:val="18"/>
    </w:rPr>
  </w:style>
  <w:style w:type="paragraph" w:styleId="a4">
    <w:name w:val="footer"/>
    <w:basedOn w:val="a"/>
    <w:link w:val="Char0"/>
    <w:uiPriority w:val="99"/>
    <w:rsid w:val="00A90133"/>
    <w:pPr>
      <w:widowControl w:val="0"/>
      <w:tabs>
        <w:tab w:val="center" w:pos="4153"/>
        <w:tab w:val="right" w:pos="8306"/>
      </w:tabs>
      <w:adjustRightInd/>
      <w:spacing w:after="0"/>
    </w:pPr>
    <w:rPr>
      <w:rFonts w:ascii="Times New Roman" w:eastAsia="宋体" w:hAnsi="Times New Roman" w:cs="Times New Roman"/>
      <w:kern w:val="2"/>
      <w:sz w:val="18"/>
      <w:szCs w:val="18"/>
    </w:rPr>
  </w:style>
  <w:style w:type="character" w:customStyle="1" w:styleId="Char0">
    <w:name w:val="页脚 Char"/>
    <w:basedOn w:val="a0"/>
    <w:link w:val="a4"/>
    <w:uiPriority w:val="99"/>
    <w:rsid w:val="00A90133"/>
    <w:rPr>
      <w:rFonts w:ascii="Times New Roman" w:eastAsia="宋体" w:hAnsi="Times New Roman" w:cs="Times New Roman"/>
      <w:kern w:val="2"/>
      <w:sz w:val="18"/>
      <w:szCs w:val="18"/>
    </w:rPr>
  </w:style>
  <w:style w:type="character" w:styleId="a5">
    <w:name w:val="page number"/>
    <w:basedOn w:val="a0"/>
    <w:rsid w:val="00A90133"/>
  </w:style>
  <w:style w:type="character" w:customStyle="1" w:styleId="1Char">
    <w:name w:val="标题 1 Char"/>
    <w:basedOn w:val="a0"/>
    <w:link w:val="1"/>
    <w:rsid w:val="00A90133"/>
    <w:rPr>
      <w:rFonts w:ascii="Times New Roman" w:eastAsia="宋体" w:hAnsi="Times New Roman" w:cs="Times New Roman"/>
      <w:b/>
      <w:bCs/>
      <w:kern w:val="44"/>
      <w:sz w:val="28"/>
      <w:szCs w:val="44"/>
    </w:rPr>
  </w:style>
  <w:style w:type="character" w:styleId="a6">
    <w:name w:val="Placeholder Text"/>
    <w:basedOn w:val="a0"/>
    <w:uiPriority w:val="99"/>
    <w:semiHidden/>
    <w:rsid w:val="002E665A"/>
    <w:rPr>
      <w:color w:val="808080"/>
    </w:rPr>
  </w:style>
  <w:style w:type="paragraph" w:styleId="a7">
    <w:name w:val="Balloon Text"/>
    <w:basedOn w:val="a"/>
    <w:link w:val="Char1"/>
    <w:uiPriority w:val="99"/>
    <w:semiHidden/>
    <w:unhideWhenUsed/>
    <w:rsid w:val="002E665A"/>
    <w:pPr>
      <w:spacing w:after="0"/>
    </w:pPr>
    <w:rPr>
      <w:sz w:val="18"/>
      <w:szCs w:val="18"/>
    </w:rPr>
  </w:style>
  <w:style w:type="character" w:customStyle="1" w:styleId="Char1">
    <w:name w:val="批注框文本 Char"/>
    <w:basedOn w:val="a0"/>
    <w:link w:val="a7"/>
    <w:uiPriority w:val="99"/>
    <w:semiHidden/>
    <w:rsid w:val="002E665A"/>
    <w:rPr>
      <w:rFonts w:ascii="Tahoma" w:hAnsi="Tahoma"/>
      <w:sz w:val="18"/>
      <w:szCs w:val="18"/>
    </w:rPr>
  </w:style>
  <w:style w:type="paragraph" w:styleId="a8">
    <w:name w:val="List Paragraph"/>
    <w:basedOn w:val="a"/>
    <w:uiPriority w:val="34"/>
    <w:qFormat/>
    <w:rsid w:val="0004559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6132D51-0DC6-4998-A889-9B1D3328B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8</Pages>
  <Words>874</Words>
  <Characters>4988</Characters>
  <Application>Microsoft Office Word</Application>
  <DocSecurity>0</DocSecurity>
  <Lines>41</Lines>
  <Paragraphs>11</Paragraphs>
  <ScaleCrop>false</ScaleCrop>
  <Company/>
  <LinksUpToDate>false</LinksUpToDate>
  <CharactersWithSpaces>5851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006</cp:lastModifiedBy>
  <cp:revision>5</cp:revision>
  <dcterms:created xsi:type="dcterms:W3CDTF">2008-09-11T17:20:00Z</dcterms:created>
  <dcterms:modified xsi:type="dcterms:W3CDTF">2013-10-05T02:54:00Z</dcterms:modified>
</cp:coreProperties>
</file>