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6EEE" w:rsidRPr="00043E3F" w:rsidRDefault="00C16EEE" w:rsidP="00043E3F">
      <w:pPr>
        <w:widowControl/>
        <w:spacing w:line="500" w:lineRule="exact"/>
        <w:rPr>
          <w:rFonts w:ascii="黑体" w:eastAsia="黑体" w:hAnsi="黑体" w:cs="Times New Roman"/>
          <w:color w:val="212121"/>
          <w:kern w:val="0"/>
          <w:sz w:val="32"/>
          <w:szCs w:val="32"/>
        </w:rPr>
      </w:pPr>
      <w:r w:rsidRPr="00043E3F">
        <w:rPr>
          <w:rFonts w:ascii="黑体" w:eastAsia="黑体" w:hAnsi="黑体" w:cs="黑体" w:hint="eastAsia"/>
          <w:color w:val="212121"/>
          <w:kern w:val="0"/>
          <w:sz w:val="32"/>
          <w:szCs w:val="32"/>
        </w:rPr>
        <w:t>附件</w:t>
      </w:r>
    </w:p>
    <w:p w:rsidR="00C16EEE" w:rsidRDefault="00C16EEE" w:rsidP="00043E3F">
      <w:pPr>
        <w:widowControl/>
        <w:spacing w:line="500" w:lineRule="exact"/>
        <w:rPr>
          <w:rFonts w:ascii="方正小标宋_GBK" w:eastAsia="方正小标宋_GBK" w:hAnsi="方正小标宋_GBK" w:cs="Times New Roman"/>
          <w:color w:val="212121"/>
          <w:kern w:val="0"/>
          <w:sz w:val="44"/>
          <w:szCs w:val="44"/>
        </w:rPr>
      </w:pPr>
    </w:p>
    <w:p w:rsidR="00C16EEE" w:rsidRPr="00043E3F" w:rsidRDefault="00C16EEE">
      <w:pPr>
        <w:widowControl/>
        <w:spacing w:line="500" w:lineRule="exact"/>
        <w:jc w:val="center"/>
        <w:rPr>
          <w:rFonts w:ascii="方正小标宋简体" w:eastAsia="方正小标宋简体" w:hAnsi="方正小标宋_GBK" w:cs="Times New Roman"/>
          <w:color w:val="212121"/>
          <w:kern w:val="0"/>
          <w:sz w:val="44"/>
          <w:szCs w:val="44"/>
        </w:rPr>
      </w:pPr>
      <w:r w:rsidRPr="00043E3F">
        <w:rPr>
          <w:rFonts w:ascii="方正小标宋简体" w:eastAsia="方正小标宋简体" w:hAnsi="方正小标宋_GBK" w:cs="方正小标宋简体" w:hint="eastAsia"/>
          <w:color w:val="212121"/>
          <w:kern w:val="0"/>
          <w:sz w:val="44"/>
          <w:szCs w:val="44"/>
        </w:rPr>
        <w:t>吉林省房屋建筑和市政基础设施工程</w:t>
      </w:r>
    </w:p>
    <w:p w:rsidR="00C16EEE" w:rsidRDefault="00C16EEE">
      <w:pPr>
        <w:widowControl/>
        <w:spacing w:line="500" w:lineRule="exact"/>
        <w:jc w:val="center"/>
        <w:rPr>
          <w:rFonts w:ascii="方正小标宋_GBK" w:eastAsia="方正小标宋_GBK" w:hAnsi="方正小标宋_GBK" w:cs="Times New Roman"/>
          <w:color w:val="212121"/>
          <w:kern w:val="0"/>
          <w:sz w:val="44"/>
          <w:szCs w:val="44"/>
        </w:rPr>
      </w:pPr>
      <w:r w:rsidRPr="00043E3F">
        <w:rPr>
          <w:rFonts w:ascii="方正小标宋简体" w:eastAsia="方正小标宋简体" w:hAnsi="方正小标宋_GBK" w:cs="方正小标宋简体" w:hint="eastAsia"/>
          <w:color w:val="212121"/>
          <w:kern w:val="0"/>
          <w:sz w:val="44"/>
          <w:szCs w:val="44"/>
        </w:rPr>
        <w:t>安全专家管理办法</w:t>
      </w:r>
    </w:p>
    <w:p w:rsidR="00C16EEE" w:rsidRDefault="00C16EEE">
      <w:pPr>
        <w:widowControl/>
        <w:spacing w:line="500" w:lineRule="exact"/>
        <w:jc w:val="center"/>
        <w:rPr>
          <w:rFonts w:ascii="楷体_GB2312" w:eastAsia="楷体_GB2312" w:hAnsi="楷体_GB2312" w:cs="Times New Roman"/>
          <w:color w:val="212121"/>
          <w:kern w:val="0"/>
          <w:sz w:val="32"/>
          <w:szCs w:val="32"/>
        </w:rPr>
      </w:pPr>
    </w:p>
    <w:p w:rsidR="00C16EEE" w:rsidRDefault="00C16EEE">
      <w:pPr>
        <w:widowControl/>
        <w:spacing w:line="520" w:lineRule="exact"/>
        <w:jc w:val="center"/>
        <w:rPr>
          <w:rFonts w:ascii="宋体" w:cs="Times New Roman"/>
          <w:b/>
          <w:bCs/>
          <w:color w:val="000000"/>
          <w:kern w:val="0"/>
          <w:sz w:val="32"/>
          <w:szCs w:val="32"/>
        </w:rPr>
      </w:pPr>
      <w:r>
        <w:rPr>
          <w:rFonts w:ascii="黑体" w:eastAsia="黑体" w:hAnsi="黑体" w:cs="黑体" w:hint="eastAsia"/>
          <w:color w:val="000000"/>
          <w:kern w:val="0"/>
          <w:sz w:val="32"/>
          <w:szCs w:val="32"/>
        </w:rPr>
        <w:t>第一章</w:t>
      </w:r>
      <w:r>
        <w:rPr>
          <w:rFonts w:ascii="黑体" w:eastAsia="黑体" w:hAnsi="黑体" w:cs="黑体"/>
          <w:color w:val="000000"/>
          <w:kern w:val="0"/>
          <w:sz w:val="32"/>
          <w:szCs w:val="32"/>
        </w:rPr>
        <w:t xml:space="preserve"> </w:t>
      </w:r>
      <w:r>
        <w:rPr>
          <w:rFonts w:ascii="黑体" w:eastAsia="黑体" w:hAnsi="黑体" w:cs="黑体" w:hint="eastAsia"/>
          <w:color w:val="000000"/>
          <w:kern w:val="0"/>
          <w:sz w:val="32"/>
          <w:szCs w:val="32"/>
        </w:rPr>
        <w:t>总</w:t>
      </w:r>
      <w:r>
        <w:rPr>
          <w:rFonts w:ascii="黑体" w:eastAsia="黑体" w:hAnsi="黑体" w:cs="黑体"/>
          <w:color w:val="000000"/>
          <w:kern w:val="0"/>
          <w:sz w:val="32"/>
          <w:szCs w:val="32"/>
        </w:rPr>
        <w:t xml:space="preserve"> </w:t>
      </w:r>
      <w:r>
        <w:rPr>
          <w:rFonts w:ascii="黑体" w:eastAsia="黑体" w:hAnsi="黑体" w:cs="黑体" w:hint="eastAsia"/>
          <w:color w:val="000000"/>
          <w:kern w:val="0"/>
          <w:sz w:val="32"/>
          <w:szCs w:val="32"/>
        </w:rPr>
        <w:t>则</w:t>
      </w:r>
    </w:p>
    <w:p w:rsidR="00C16EEE" w:rsidRDefault="00C16EEE" w:rsidP="00043E3F">
      <w:pPr>
        <w:widowControl/>
        <w:spacing w:line="520" w:lineRule="exact"/>
        <w:ind w:firstLineChars="200" w:firstLine="31680"/>
        <w:rPr>
          <w:rFonts w:ascii="仿宋_GB2312" w:eastAsia="仿宋_GB2312" w:hAnsi="仿宋_GB2312" w:cs="Times New Roman"/>
          <w:b/>
          <w:bCs/>
          <w:color w:val="000000"/>
          <w:kern w:val="0"/>
          <w:sz w:val="32"/>
          <w:szCs w:val="32"/>
        </w:rPr>
      </w:pP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第一条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为规范吉林省房屋建筑和市政基础设施工程（以下简称“房屋市政工程”）安全专家管理，充分发挥安全专业技术人才作用，提高全省房屋市政工程安全管理水平。依据《中华人民共和国安全生产法》《</w:t>
      </w:r>
      <w:hyperlink r:id="rId6" w:tgtFrame="https://baike.sogou.com/_blank" w:history="1">
        <w:r>
          <w:rPr>
            <w:rFonts w:ascii="仿宋_GB2312" w:eastAsia="仿宋_GB2312" w:hAnsi="仿宋_GB2312" w:cs="仿宋_GB2312" w:hint="eastAsia"/>
            <w:color w:val="000000"/>
            <w:kern w:val="0"/>
            <w:sz w:val="32"/>
            <w:szCs w:val="32"/>
          </w:rPr>
          <w:t>中华人民共和国建筑法</w:t>
        </w:r>
      </w:hyperlink>
      <w:r>
        <w:rPr>
          <w:rFonts w:ascii="仿宋_GB2312" w:eastAsia="仿宋_GB2312" w:hAnsi="仿宋_GB2312" w:cs="仿宋_GB2312" w:hint="eastAsia"/>
          <w:color w:val="000000"/>
          <w:kern w:val="0"/>
          <w:sz w:val="32"/>
          <w:szCs w:val="32"/>
        </w:rPr>
        <w:t>》《建设工程安全生产管理条例》《危险性较大的分部分项工程安全管理规定》等法律、法规、规章的规定，结合我省实际，制定本办法。</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第二条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本办法适用于我省行政区域内住房城乡建设行政主管部门安全专家的聘用及管理等工作。</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第三条</w:t>
      </w:r>
      <w:r>
        <w:rPr>
          <w:rFonts w:ascii="仿宋_GB2312" w:eastAsia="仿宋_GB2312" w:hAnsi="仿宋_GB2312" w:cs="仿宋_GB2312" w:hint="eastAsia"/>
          <w:color w:val="000000"/>
          <w:kern w:val="0"/>
          <w:sz w:val="32"/>
          <w:szCs w:val="32"/>
        </w:rPr>
        <w:t>吉林省住房和城乡建设厅（以下简称“省住建厅”）负责省级房屋市政工程安全专家库的建立及管理，设立专家委员会，由专家委员会负责专家管理、监督、考核和指导等日常工作。</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cs="仿宋_GB2312" w:hint="eastAsia"/>
          <w:sz w:val="32"/>
          <w:szCs w:val="32"/>
        </w:rPr>
        <w:t>各市（州）建委</w:t>
      </w:r>
      <w:r>
        <w:rPr>
          <w:rFonts w:ascii="仿宋_GB2312" w:eastAsia="仿宋_GB2312" w:cs="仿宋_GB2312"/>
          <w:sz w:val="32"/>
          <w:szCs w:val="32"/>
        </w:rPr>
        <w:t>(</w:t>
      </w:r>
      <w:r>
        <w:rPr>
          <w:rFonts w:ascii="仿宋_GB2312" w:eastAsia="仿宋_GB2312" w:cs="仿宋_GB2312" w:hint="eastAsia"/>
          <w:sz w:val="32"/>
          <w:szCs w:val="32"/>
        </w:rPr>
        <w:t>住房城乡建设局</w:t>
      </w:r>
      <w:r>
        <w:rPr>
          <w:rFonts w:ascii="仿宋_GB2312" w:eastAsia="仿宋_GB2312" w:cs="仿宋_GB2312"/>
          <w:sz w:val="32"/>
          <w:szCs w:val="32"/>
        </w:rPr>
        <w:t>)</w:t>
      </w:r>
      <w:r>
        <w:rPr>
          <w:rFonts w:ascii="仿宋_GB2312" w:eastAsia="仿宋_GB2312" w:cs="仿宋_GB2312" w:hint="eastAsia"/>
          <w:sz w:val="32"/>
          <w:szCs w:val="32"/>
        </w:rPr>
        <w:t>、长白山管委会</w:t>
      </w:r>
      <w:r>
        <w:rPr>
          <w:rFonts w:ascii="仿宋_GB2312" w:eastAsia="仿宋_GB2312" w:hAnsi="仿宋_GB2312" w:cs="仿宋_GB2312" w:hint="eastAsia"/>
          <w:color w:val="000000"/>
          <w:kern w:val="0"/>
          <w:sz w:val="32"/>
          <w:szCs w:val="32"/>
        </w:rPr>
        <w:t>住房城乡建设局、梅河口市住房和城乡建设局（以下简称“各市（州）”）负责本行政区域房屋市政工程安全专家库的建立及管理。</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第四条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本办法所称安全专家是指在房屋市政工程领域从事与安全生产相关的工作，具有较高专业理论水平和丰富实践经验，并经省住建厅或各市（州）住房城乡建设行政主管部门聘用的专业人员。</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第五条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专家入库遵循公开选聘、自愿申请、择优选择、动态管理的原则。</w:t>
      </w:r>
    </w:p>
    <w:p w:rsidR="00C16EEE" w:rsidRDefault="00C16EEE" w:rsidP="00043E3F">
      <w:pPr>
        <w:widowControl/>
        <w:spacing w:line="520" w:lineRule="exact"/>
        <w:ind w:firstLineChars="200" w:firstLine="31680"/>
        <w:rPr>
          <w:rFonts w:ascii="黑体" w:eastAsia="黑体" w:hAnsi="黑体" w:cs="Times New Roman"/>
          <w:color w:val="000000"/>
          <w:kern w:val="0"/>
          <w:sz w:val="32"/>
          <w:szCs w:val="32"/>
        </w:rPr>
      </w:pPr>
    </w:p>
    <w:p w:rsidR="00C16EEE" w:rsidRDefault="00C16EEE">
      <w:pPr>
        <w:widowControl/>
        <w:spacing w:line="520" w:lineRule="exact"/>
        <w:jc w:val="center"/>
        <w:rPr>
          <w:rFonts w:ascii="黑体" w:eastAsia="黑体" w:hAnsi="黑体" w:cs="Times New Roman"/>
          <w:color w:val="000000"/>
          <w:kern w:val="0"/>
          <w:sz w:val="32"/>
          <w:szCs w:val="32"/>
        </w:rPr>
      </w:pPr>
      <w:r>
        <w:rPr>
          <w:rFonts w:ascii="黑体" w:eastAsia="黑体" w:hAnsi="黑体" w:cs="黑体" w:hint="eastAsia"/>
          <w:color w:val="000000"/>
          <w:kern w:val="0"/>
          <w:sz w:val="32"/>
          <w:szCs w:val="32"/>
        </w:rPr>
        <w:t>第二章</w:t>
      </w:r>
      <w:r>
        <w:rPr>
          <w:rFonts w:ascii="黑体" w:eastAsia="黑体" w:hAnsi="黑体" w:cs="黑体"/>
          <w:color w:val="000000"/>
          <w:kern w:val="0"/>
          <w:sz w:val="32"/>
          <w:szCs w:val="32"/>
        </w:rPr>
        <w:t xml:space="preserve"> </w:t>
      </w:r>
      <w:r>
        <w:rPr>
          <w:rFonts w:ascii="黑体" w:eastAsia="黑体" w:hAnsi="黑体" w:cs="黑体" w:hint="eastAsia"/>
          <w:color w:val="000000"/>
          <w:kern w:val="0"/>
          <w:sz w:val="32"/>
          <w:szCs w:val="32"/>
        </w:rPr>
        <w:t>专家分类及职责</w:t>
      </w:r>
    </w:p>
    <w:p w:rsidR="00C16EEE" w:rsidRDefault="00C16EEE" w:rsidP="00043E3F">
      <w:pPr>
        <w:widowControl/>
        <w:spacing w:line="520" w:lineRule="exact"/>
        <w:ind w:firstLineChars="200" w:firstLine="31680"/>
        <w:rPr>
          <w:rFonts w:ascii="仿宋_GB2312" w:eastAsia="仿宋_GB2312" w:hAnsi="仿宋_GB2312" w:cs="Times New Roman"/>
          <w:b/>
          <w:bCs/>
          <w:color w:val="000000"/>
          <w:kern w:val="0"/>
          <w:sz w:val="32"/>
          <w:szCs w:val="32"/>
        </w:rPr>
      </w:pP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第六条</w:t>
      </w:r>
      <w:r>
        <w:rPr>
          <w:rFonts w:ascii="仿宋_GB2312" w:eastAsia="仿宋_GB2312" w:hAnsi="仿宋_GB2312" w:cs="仿宋_GB2312" w:hint="eastAsia"/>
          <w:color w:val="000000"/>
          <w:kern w:val="0"/>
          <w:sz w:val="32"/>
          <w:szCs w:val="32"/>
        </w:rPr>
        <w:t>房屋市政工程安全专家分为危大工程类和施工现场安全检查类专家。</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第七条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危大工程类专家，根据专业特点分为</w:t>
      </w:r>
      <w:r>
        <w:rPr>
          <w:rFonts w:ascii="仿宋_GB2312" w:eastAsia="仿宋_GB2312" w:hAnsi="仿宋_GB2312" w:cs="仿宋_GB2312"/>
          <w:color w:val="000000"/>
          <w:kern w:val="0"/>
          <w:sz w:val="32"/>
          <w:szCs w:val="32"/>
        </w:rPr>
        <w:t>10</w:t>
      </w:r>
      <w:r>
        <w:rPr>
          <w:rFonts w:ascii="仿宋_GB2312" w:eastAsia="仿宋_GB2312" w:hAnsi="仿宋_GB2312" w:cs="仿宋_GB2312" w:hint="eastAsia"/>
          <w:color w:val="000000"/>
          <w:kern w:val="0"/>
          <w:sz w:val="32"/>
          <w:szCs w:val="32"/>
        </w:rPr>
        <w:t>个专业组。分别为：基坑、模板及支撑体系、起重吊装及安装拆卸、脚手架、拆除、暗挖、建筑幕墙、人工挖孔桩、钢结构安装和安全管理专业组。</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针对住房城乡建设部办公厅关于实施《危险性较大的分部分项工程安全管理规定》有关问题的通知（建办质〔</w:t>
      </w:r>
      <w:r>
        <w:rPr>
          <w:rFonts w:ascii="仿宋_GB2312" w:eastAsia="仿宋_GB2312" w:hAnsi="仿宋_GB2312" w:cs="仿宋_GB2312"/>
          <w:color w:val="000000"/>
          <w:kern w:val="0"/>
          <w:sz w:val="32"/>
          <w:szCs w:val="32"/>
        </w:rPr>
        <w:t>2018</w:t>
      </w:r>
      <w:r>
        <w:rPr>
          <w:rFonts w:ascii="仿宋_GB2312" w:eastAsia="仿宋_GB2312" w:hAnsi="仿宋_GB2312" w:cs="仿宋_GB2312" w:hint="eastAsia"/>
          <w:color w:val="000000"/>
          <w:kern w:val="0"/>
          <w:sz w:val="32"/>
          <w:szCs w:val="32"/>
        </w:rPr>
        <w:t>〕</w:t>
      </w:r>
      <w:r>
        <w:rPr>
          <w:rFonts w:ascii="仿宋_GB2312" w:eastAsia="仿宋_GB2312" w:hAnsi="仿宋_GB2312" w:cs="仿宋_GB2312"/>
          <w:color w:val="000000"/>
          <w:kern w:val="0"/>
          <w:sz w:val="32"/>
          <w:szCs w:val="32"/>
        </w:rPr>
        <w:t>31</w:t>
      </w:r>
      <w:r>
        <w:rPr>
          <w:rFonts w:ascii="仿宋_GB2312" w:eastAsia="仿宋_GB2312" w:hAnsi="仿宋_GB2312" w:cs="仿宋_GB2312" w:hint="eastAsia"/>
          <w:color w:val="000000"/>
          <w:kern w:val="0"/>
          <w:sz w:val="32"/>
          <w:szCs w:val="32"/>
        </w:rPr>
        <w:t>号）中未列专业的论证，由具备相应专业资格的专家进行论证。</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第八条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危大工程类专家主要工作职责包括：</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（一）参加危大工程专项施工方案专家论证工作；</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（二）协助住房城乡建设行政主管部门或有关单位，开展危大工程施工安全监督检查、隐患排查，对安全隐患提出专家建议；</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（三）协助住房城乡建设行政主管部门或有关单位开展工程抢险及应急救援工作；</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（四）协助住房城乡建设行政主管部门或有关单位开展事故调查工作；</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（五）根据评审专业要求，参加应急救援预案评审及施工企业安全生产条件评价咨询工作；</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（六）为施工企业和工程项目安全生产、特殊工艺、新技术等提供安全技术咨询和专业指导服务；</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（七）其他有关安全生产管理工作的指导。</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第九条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施工现场安全检查类专家，根据检查类别，分为</w:t>
      </w:r>
      <w:r>
        <w:rPr>
          <w:rFonts w:ascii="仿宋_GB2312" w:eastAsia="仿宋_GB2312" w:hAnsi="仿宋_GB2312" w:cs="仿宋_GB2312"/>
          <w:color w:val="000000"/>
          <w:kern w:val="0"/>
          <w:sz w:val="32"/>
          <w:szCs w:val="32"/>
        </w:rPr>
        <w:t>5</w:t>
      </w:r>
      <w:r>
        <w:rPr>
          <w:rFonts w:ascii="仿宋_GB2312" w:eastAsia="仿宋_GB2312" w:hAnsi="仿宋_GB2312" w:cs="仿宋_GB2312" w:hint="eastAsia"/>
          <w:color w:val="000000"/>
          <w:kern w:val="0"/>
          <w:sz w:val="32"/>
          <w:szCs w:val="32"/>
        </w:rPr>
        <w:t>个专业组，分别为：房屋建筑、道路桥梁（市政）、城市轨道交通、起重机械和临时用电专业组。</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第十条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施工现场安全检查类专家主要工作职责包括：</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（一）协助住房城乡建设行政主管部门或有关单位，开展工程项目安全检查；</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（二）协助住房城乡建设行政主管部门或有关单位，开展隐患排查，对安全隐患整改提出专家建议；</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（三）协助住房城乡建设行政主管部门或有关单位，开展工程抢险及应急救援工作；</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（四）协助住房城乡建设行政主管部门或有关单位，参加事故调查；</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（五）其他施工现场安全生产检查工作。</w:t>
      </w:r>
    </w:p>
    <w:p w:rsidR="00C16EEE" w:rsidRDefault="00C16EEE" w:rsidP="00043E3F">
      <w:pPr>
        <w:widowControl/>
        <w:spacing w:line="520" w:lineRule="exact"/>
        <w:ind w:firstLineChars="200" w:firstLine="31680"/>
        <w:rPr>
          <w:rFonts w:ascii="黑体" w:eastAsia="黑体" w:hAnsi="黑体" w:cs="Times New Roman"/>
          <w:color w:val="000000"/>
          <w:kern w:val="0"/>
          <w:sz w:val="32"/>
          <w:szCs w:val="32"/>
        </w:rPr>
      </w:pPr>
    </w:p>
    <w:p w:rsidR="00C16EEE" w:rsidRDefault="00C16EEE">
      <w:pPr>
        <w:widowControl/>
        <w:spacing w:line="520" w:lineRule="exact"/>
        <w:jc w:val="center"/>
        <w:rPr>
          <w:rFonts w:ascii="宋体" w:cs="Times New Roman"/>
          <w:b/>
          <w:bCs/>
          <w:color w:val="000000"/>
          <w:kern w:val="0"/>
          <w:sz w:val="32"/>
          <w:szCs w:val="32"/>
        </w:rPr>
      </w:pPr>
      <w:r>
        <w:rPr>
          <w:rFonts w:ascii="黑体" w:eastAsia="黑体" w:hAnsi="黑体" w:cs="黑体" w:hint="eastAsia"/>
          <w:color w:val="000000"/>
          <w:kern w:val="0"/>
          <w:sz w:val="32"/>
          <w:szCs w:val="32"/>
        </w:rPr>
        <w:t>第三章</w:t>
      </w:r>
      <w:r>
        <w:rPr>
          <w:rFonts w:ascii="黑体" w:eastAsia="黑体" w:hAnsi="黑体" w:cs="黑体"/>
          <w:color w:val="000000"/>
          <w:kern w:val="0"/>
          <w:sz w:val="32"/>
          <w:szCs w:val="32"/>
        </w:rPr>
        <w:t xml:space="preserve"> </w:t>
      </w:r>
      <w:r>
        <w:rPr>
          <w:rFonts w:ascii="黑体" w:eastAsia="黑体" w:hAnsi="黑体" w:cs="黑体" w:hint="eastAsia"/>
          <w:color w:val="000000"/>
          <w:kern w:val="0"/>
          <w:sz w:val="32"/>
          <w:szCs w:val="32"/>
        </w:rPr>
        <w:t>专家选聘和解聘</w:t>
      </w:r>
    </w:p>
    <w:p w:rsidR="00C16EEE" w:rsidRDefault="00C16EEE" w:rsidP="00043E3F">
      <w:pPr>
        <w:widowControl/>
        <w:spacing w:line="520" w:lineRule="exact"/>
        <w:ind w:firstLineChars="200" w:firstLine="31680"/>
        <w:rPr>
          <w:rFonts w:ascii="仿宋_GB2312" w:eastAsia="仿宋_GB2312" w:hAnsi="仿宋_GB2312" w:cs="Times New Roman"/>
          <w:b/>
          <w:bCs/>
          <w:color w:val="000000"/>
          <w:kern w:val="0"/>
          <w:sz w:val="32"/>
          <w:szCs w:val="32"/>
        </w:rPr>
      </w:pP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第十一条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省住建厅通过公开选聘、个人申请和单位推荐相结合的方式选聘专家。</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个人申请的，应经所在单位同意；单位推荐的，应事先征得被推荐人同意；无单位人员应经所在地区住房城乡建设行政主管部门或协会推荐，退休人员也可由原单位推荐。</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第十二条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申请人申报的专业应与本人所从事的专业或所擅长的专业相符合，且应当提供证明本人工作能力和业务水平的相关材料。具备条件的专家可同时申报危大工程管理专家和施工现场安全检查专家，每类专家所报专业组不得超过</w:t>
      </w:r>
      <w:r>
        <w:rPr>
          <w:rFonts w:ascii="仿宋_GB2312" w:eastAsia="仿宋_GB2312" w:hAnsi="仿宋_GB2312" w:cs="仿宋_GB2312"/>
          <w:color w:val="000000"/>
          <w:kern w:val="0"/>
          <w:sz w:val="32"/>
          <w:szCs w:val="32"/>
        </w:rPr>
        <w:t>3</w:t>
      </w:r>
      <w:r>
        <w:rPr>
          <w:rFonts w:ascii="仿宋_GB2312" w:eastAsia="仿宋_GB2312" w:hAnsi="仿宋_GB2312" w:cs="仿宋_GB2312" w:hint="eastAsia"/>
          <w:color w:val="000000"/>
          <w:kern w:val="0"/>
          <w:sz w:val="32"/>
          <w:szCs w:val="32"/>
        </w:rPr>
        <w:t>个。</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第十三条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专家应具备的条件包括：</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（一）诚实守信、作风正派、学术严谨、廉洁自律。未因对建筑施工生产安全事故负有责任而受到行政处罚，近</w:t>
      </w:r>
      <w:r>
        <w:rPr>
          <w:rFonts w:ascii="仿宋_GB2312" w:eastAsia="仿宋_GB2312" w:hAnsi="仿宋_GB2312" w:cs="仿宋_GB2312"/>
          <w:color w:val="000000"/>
          <w:kern w:val="0"/>
          <w:sz w:val="32"/>
          <w:szCs w:val="32"/>
        </w:rPr>
        <w:t>3</w:t>
      </w:r>
      <w:r>
        <w:rPr>
          <w:rFonts w:ascii="仿宋_GB2312" w:eastAsia="仿宋_GB2312" w:hAnsi="仿宋_GB2312" w:cs="仿宋_GB2312" w:hint="eastAsia"/>
          <w:color w:val="000000"/>
          <w:kern w:val="0"/>
          <w:sz w:val="32"/>
          <w:szCs w:val="32"/>
        </w:rPr>
        <w:t>年内未受到我省住房城乡建设行政主管部门行政处罚，无不良行为记录；</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（二）具备扎实的专业基础知识和丰富的实践经验在业界具有一定权威性、专业性和影响力；</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（三）具有大专及以上学历，从事安全管理或相关专业工作</w:t>
      </w:r>
      <w:r>
        <w:rPr>
          <w:rFonts w:ascii="仿宋_GB2312" w:eastAsia="仿宋_GB2312" w:hAnsi="仿宋_GB2312" w:cs="仿宋_GB2312"/>
          <w:color w:val="000000"/>
          <w:kern w:val="0"/>
          <w:sz w:val="32"/>
          <w:szCs w:val="32"/>
        </w:rPr>
        <w:t>15</w:t>
      </w:r>
      <w:r>
        <w:rPr>
          <w:rFonts w:ascii="仿宋_GB2312" w:eastAsia="仿宋_GB2312" w:hAnsi="仿宋_GB2312" w:cs="仿宋_GB2312" w:hint="eastAsia"/>
          <w:color w:val="000000"/>
          <w:kern w:val="0"/>
          <w:sz w:val="32"/>
          <w:szCs w:val="32"/>
        </w:rPr>
        <w:t>年以上；</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（四）具有相关专业高级技术职称（同时具有相关专业注册执业资格者可优先选用）；</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（五）年龄原则上不超过</w:t>
      </w:r>
      <w:r>
        <w:rPr>
          <w:rFonts w:ascii="仿宋_GB2312" w:eastAsia="仿宋_GB2312" w:hAnsi="仿宋_GB2312" w:cs="仿宋_GB2312"/>
          <w:color w:val="000000"/>
          <w:kern w:val="0"/>
          <w:sz w:val="32"/>
          <w:szCs w:val="32"/>
        </w:rPr>
        <w:t>70</w:t>
      </w:r>
      <w:r>
        <w:rPr>
          <w:rFonts w:ascii="仿宋_GB2312" w:eastAsia="仿宋_GB2312" w:hAnsi="仿宋_GB2312" w:cs="仿宋_GB2312" w:hint="eastAsia"/>
          <w:color w:val="000000"/>
          <w:kern w:val="0"/>
          <w:sz w:val="32"/>
          <w:szCs w:val="32"/>
        </w:rPr>
        <w:t>岁，身体健康；</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（六）长期在我省从事建筑施工的优秀外阜企业的安全管理和专业技术人员也可入选专家库；</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（七）施工现场安全检查类专家，可根据业务能力适当放宽选聘条件，但应能够保证深入现场，具备较强的发现、分析和解决问题的能力；</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（八）法律法规规章规定的其他条件。</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第十四条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选聘专家的程序包括：</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（一）发布选聘通知。省住建厅在厅网站发布选聘通知，明确选聘条件、申请时间、方式、流程和所需提交的资料等；</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二）入库申报。符合本办法第十三条规定条件，并有应聘意向的申请人按照通知要求如实填写《吉林省房屋市政工程安全专家推荐申请表》，并提交相关证明材料，征得推荐单位审核盖章后上报省住建厅安全生产监督管理处；</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（三）资格审查。省住建厅通过对专家申报资料及能力综合评定</w:t>
      </w:r>
      <w:bookmarkStart w:id="0" w:name="_GoBack"/>
      <w:bookmarkEnd w:id="0"/>
      <w:r>
        <w:rPr>
          <w:rFonts w:ascii="仿宋_GB2312" w:eastAsia="仿宋_GB2312" w:hAnsi="仿宋_GB2312" w:cs="仿宋_GB2312" w:hint="eastAsia"/>
          <w:color w:val="000000"/>
          <w:kern w:val="0"/>
          <w:sz w:val="32"/>
          <w:szCs w:val="32"/>
        </w:rPr>
        <w:t>，确定符合本办法规定的专家入选专家库；对申报材料弄虚作假，经查证属实的，将取消入选专家资格，并通报推荐单位；</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（四）签署承诺书。入库安全专家接受聘请时，应由本人签署《吉林省房屋市政工程安全专家承诺书》；</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（五）发放聘书。省住建厅对省专家库所有入库安全专家建立档案、颁发安全专家证书，专家证书实行统一编号管理。各市（州）可参照执行。</w:t>
      </w:r>
    </w:p>
    <w:p w:rsidR="00C16EEE" w:rsidRDefault="00C16EEE" w:rsidP="00043E3F">
      <w:pPr>
        <w:widowControl/>
        <w:spacing w:line="520" w:lineRule="exact"/>
        <w:ind w:firstLineChars="200" w:firstLine="31680"/>
        <w:rPr>
          <w:rFonts w:ascii="仿宋" w:eastAsia="仿宋" w:hAnsi="仿宋" w:cs="Times New Roman"/>
          <w:color w:val="000000"/>
          <w:kern w:val="0"/>
          <w:sz w:val="32"/>
          <w:szCs w:val="32"/>
        </w:rPr>
      </w:pPr>
      <w:r>
        <w:rPr>
          <w:rFonts w:ascii="仿宋_GB2312" w:eastAsia="仿宋_GB2312" w:hAnsi="仿宋_GB2312" w:cs="仿宋_GB2312" w:hint="eastAsia"/>
          <w:b/>
          <w:bCs/>
          <w:color w:val="000000"/>
          <w:kern w:val="0"/>
          <w:sz w:val="32"/>
          <w:szCs w:val="32"/>
        </w:rPr>
        <w:t>第十五条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专家实行聘任制，聘期为三年，满三年后经过审查合格，可继续入选专家库专家资格。</w:t>
      </w:r>
    </w:p>
    <w:p w:rsidR="00C16EEE" w:rsidRDefault="00C16EEE" w:rsidP="00043E3F">
      <w:pPr>
        <w:widowControl/>
        <w:spacing w:line="520" w:lineRule="exact"/>
        <w:ind w:firstLineChars="200" w:firstLine="31680"/>
        <w:rPr>
          <w:rFonts w:ascii="黑体" w:eastAsia="黑体" w:hAnsi="黑体" w:cs="Times New Roman"/>
          <w:color w:val="000000"/>
          <w:kern w:val="0"/>
          <w:sz w:val="32"/>
          <w:szCs w:val="32"/>
        </w:rPr>
      </w:pPr>
    </w:p>
    <w:p w:rsidR="00C16EEE" w:rsidRDefault="00C16EEE">
      <w:pPr>
        <w:widowControl/>
        <w:spacing w:line="520" w:lineRule="exact"/>
        <w:jc w:val="center"/>
        <w:rPr>
          <w:rFonts w:ascii="宋体" w:cs="宋体"/>
          <w:b/>
          <w:bCs/>
          <w:color w:val="000000"/>
          <w:kern w:val="0"/>
          <w:sz w:val="32"/>
          <w:szCs w:val="32"/>
        </w:rPr>
      </w:pPr>
      <w:r>
        <w:rPr>
          <w:rFonts w:ascii="黑体" w:eastAsia="黑体" w:hAnsi="黑体" w:cs="黑体" w:hint="eastAsia"/>
          <w:color w:val="000000"/>
          <w:kern w:val="0"/>
          <w:sz w:val="32"/>
          <w:szCs w:val="32"/>
        </w:rPr>
        <w:t>第四章</w:t>
      </w:r>
      <w:r>
        <w:rPr>
          <w:rFonts w:ascii="黑体" w:eastAsia="黑体" w:hAnsi="黑体" w:cs="黑体"/>
          <w:color w:val="000000"/>
          <w:kern w:val="0"/>
          <w:sz w:val="32"/>
          <w:szCs w:val="32"/>
        </w:rPr>
        <w:t xml:space="preserve"> </w:t>
      </w:r>
      <w:r>
        <w:rPr>
          <w:rFonts w:ascii="黑体" w:eastAsia="黑体" w:hAnsi="黑体" w:cs="黑体" w:hint="eastAsia"/>
          <w:color w:val="000000"/>
          <w:kern w:val="0"/>
          <w:sz w:val="32"/>
          <w:szCs w:val="32"/>
        </w:rPr>
        <w:t>权利和义务</w:t>
      </w:r>
    </w:p>
    <w:p w:rsidR="00C16EEE" w:rsidRDefault="00C16EEE" w:rsidP="00043E3F">
      <w:pPr>
        <w:widowControl/>
        <w:spacing w:line="520" w:lineRule="exact"/>
        <w:ind w:firstLineChars="200" w:firstLine="31680"/>
        <w:rPr>
          <w:rFonts w:ascii="仿宋_GB2312" w:eastAsia="仿宋_GB2312" w:hAnsi="仿宋_GB2312" w:cs="Times New Roman"/>
          <w:b/>
          <w:bCs/>
          <w:color w:val="000000"/>
          <w:kern w:val="0"/>
          <w:sz w:val="32"/>
          <w:szCs w:val="32"/>
        </w:rPr>
      </w:pP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第十六条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专家权利包括：</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（一）接受邀请，担任相关专家；</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（二）参与安全有关的法规、标准、规范、政策等研究；</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（三）提出专家意见时，不受任何部门、单位和个人的干预，并享有保留个人意见和建议的权利；</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（四）对在执行委托工作中发现的安全生产违法违规行为和事故隐患，有权向各级住房城乡建设主管部门报告；</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（五）除对安全生产违法违规行为和事故隐患负有直接责任外，不因提出专家意见而对安全生产违法违规行为和事故隐患承担连带责任或补充责任；</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（六）专家可实行有偿咨询服务；</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（七）自愿申请退出专家库；</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（八）法律法规赋予的其他权利。</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第十七条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专家应履行的义务包括：</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（一）严格遵守建设工程与其职责相关的现行相关法律、法规、规章、规范性文件，服从本管理办法的各项规定；</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（二）积极参加和协助行业主管部门组织的各项活动，并认真履行专家职责；</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（三）接受有关部门和企事业单位委托，提供相应技术支持和安全咨询服务；</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（四）参加专家活动时，遵守职业道德、工作纪律，保守工作秘密，公正廉洁，主动或应相关方申请回避与自己有利害关系的活动；</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（五）专家应对本人提出的意见、建议及自己的专家行为、后果负责；</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（六）应自觉维护安全专家的信誉和社会形象，严禁出现违法违规行为；</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（七）积极配合完善个人信息档案库；</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（八）积极参加行业主管部门组织的业务培训。</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（九）法律法规规定的其他义务。</w:t>
      </w:r>
    </w:p>
    <w:p w:rsidR="00C16EEE" w:rsidRDefault="00C16EEE" w:rsidP="00043E3F">
      <w:pPr>
        <w:widowControl/>
        <w:spacing w:line="520" w:lineRule="exact"/>
        <w:ind w:firstLineChars="200" w:firstLine="31680"/>
        <w:rPr>
          <w:rFonts w:ascii="黑体" w:eastAsia="黑体" w:hAnsi="黑体" w:cs="Times New Roman"/>
          <w:color w:val="000000"/>
          <w:kern w:val="0"/>
          <w:sz w:val="32"/>
          <w:szCs w:val="32"/>
        </w:rPr>
      </w:pPr>
    </w:p>
    <w:p w:rsidR="00C16EEE" w:rsidRDefault="00C16EEE">
      <w:pPr>
        <w:widowControl/>
        <w:spacing w:line="520" w:lineRule="exact"/>
        <w:jc w:val="center"/>
        <w:rPr>
          <w:rFonts w:ascii="黑体" w:eastAsia="黑体" w:hAnsi="黑体" w:cs="Times New Roman"/>
          <w:color w:val="000000"/>
          <w:kern w:val="0"/>
          <w:sz w:val="32"/>
          <w:szCs w:val="32"/>
        </w:rPr>
      </w:pPr>
      <w:r>
        <w:rPr>
          <w:rFonts w:ascii="黑体" w:eastAsia="黑体" w:hAnsi="黑体" w:cs="黑体" w:hint="eastAsia"/>
          <w:color w:val="000000"/>
          <w:kern w:val="0"/>
          <w:sz w:val="32"/>
          <w:szCs w:val="32"/>
        </w:rPr>
        <w:t>第五章</w:t>
      </w:r>
      <w:r>
        <w:rPr>
          <w:rFonts w:ascii="黑体" w:eastAsia="黑体" w:hAnsi="黑体" w:cs="黑体"/>
          <w:color w:val="000000"/>
          <w:kern w:val="0"/>
          <w:sz w:val="32"/>
          <w:szCs w:val="32"/>
        </w:rPr>
        <w:t xml:space="preserve"> </w:t>
      </w:r>
      <w:r>
        <w:rPr>
          <w:rFonts w:ascii="黑体" w:eastAsia="黑体" w:hAnsi="黑体" w:cs="黑体" w:hint="eastAsia"/>
          <w:color w:val="000000"/>
          <w:kern w:val="0"/>
          <w:sz w:val="32"/>
          <w:szCs w:val="32"/>
        </w:rPr>
        <w:t>专家管理</w:t>
      </w:r>
    </w:p>
    <w:p w:rsidR="00C16EEE" w:rsidRDefault="00C16EEE" w:rsidP="00043E3F">
      <w:pPr>
        <w:widowControl/>
        <w:spacing w:line="520" w:lineRule="exact"/>
        <w:ind w:firstLineChars="200" w:firstLine="31680"/>
        <w:rPr>
          <w:rFonts w:ascii="仿宋_GB2312" w:eastAsia="仿宋_GB2312" w:hAnsi="仿宋_GB2312" w:cs="Times New Roman"/>
          <w:b/>
          <w:bCs/>
          <w:color w:val="000000"/>
          <w:kern w:val="0"/>
          <w:sz w:val="32"/>
          <w:szCs w:val="32"/>
        </w:rPr>
      </w:pP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第十八条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专家库实行全省资源共享，行业主管部门和有关单位需要专家时，可在专家库中选取符合相关要求的专家。</w:t>
      </w:r>
    </w:p>
    <w:p w:rsidR="00C16EEE" w:rsidRDefault="00C16EEE" w:rsidP="00043E3F">
      <w:pPr>
        <w:pStyle w:val="NormalWeb"/>
        <w:widowControl/>
        <w:spacing w:beforeAutospacing="0" w:afterAutospacing="0" w:line="520" w:lineRule="exact"/>
        <w:ind w:firstLineChars="200" w:firstLine="31680"/>
        <w:jc w:val="both"/>
        <w:rPr>
          <w:rFonts w:ascii="仿宋_GB2312" w:eastAsia="仿宋_GB2312" w:hAnsi="仿宋_GB2312" w:cs="Times New Roman"/>
          <w:color w:val="000000"/>
          <w:sz w:val="32"/>
          <w:szCs w:val="32"/>
        </w:rPr>
      </w:pPr>
      <w:r>
        <w:rPr>
          <w:rFonts w:ascii="仿宋_GB2312" w:eastAsia="仿宋_GB2312" w:hAnsi="仿宋_GB2312" w:cs="仿宋_GB2312" w:hint="eastAsia"/>
          <w:color w:val="000000"/>
          <w:sz w:val="32"/>
          <w:szCs w:val="32"/>
        </w:rPr>
        <w:t>其中，危大工程方案专家论证，应按照危大工程专业，从设区的市或省级专家库中选取不少于</w:t>
      </w:r>
      <w:r>
        <w:rPr>
          <w:rFonts w:ascii="仿宋_GB2312" w:eastAsia="仿宋_GB2312" w:hAnsi="仿宋_GB2312" w:cs="仿宋_GB2312"/>
          <w:color w:val="000000"/>
          <w:sz w:val="32"/>
          <w:szCs w:val="32"/>
        </w:rPr>
        <w:t>5</w:t>
      </w:r>
      <w:r>
        <w:rPr>
          <w:rFonts w:ascii="仿宋_GB2312" w:eastAsia="仿宋_GB2312" w:hAnsi="仿宋_GB2312" w:cs="仿宋_GB2312" w:hint="eastAsia"/>
          <w:color w:val="000000"/>
          <w:sz w:val="32"/>
          <w:szCs w:val="32"/>
        </w:rPr>
        <w:t>名所涉专业专家（其中省级危大工程类专家不少于</w:t>
      </w:r>
      <w:r>
        <w:rPr>
          <w:rFonts w:ascii="仿宋_GB2312" w:eastAsia="仿宋_GB2312" w:hAnsi="仿宋_GB2312" w:cs="仿宋_GB2312"/>
          <w:color w:val="000000"/>
          <w:sz w:val="32"/>
          <w:szCs w:val="32"/>
        </w:rPr>
        <w:t>2</w:t>
      </w:r>
      <w:r>
        <w:rPr>
          <w:rFonts w:ascii="仿宋_GB2312" w:eastAsia="仿宋_GB2312" w:hAnsi="仿宋_GB2312" w:cs="仿宋_GB2312" w:hint="eastAsia"/>
          <w:color w:val="000000"/>
          <w:sz w:val="32"/>
          <w:szCs w:val="32"/>
        </w:rPr>
        <w:t>人），组成专项施工方案论证专家组（同一专业不能超过</w:t>
      </w:r>
      <w:r>
        <w:rPr>
          <w:rFonts w:ascii="仿宋_GB2312" w:eastAsia="仿宋_GB2312" w:hAnsi="仿宋_GB2312" w:cs="仿宋_GB2312"/>
          <w:color w:val="000000"/>
          <w:sz w:val="32"/>
          <w:szCs w:val="32"/>
        </w:rPr>
        <w:t>3</w:t>
      </w:r>
      <w:r>
        <w:rPr>
          <w:rFonts w:ascii="仿宋_GB2312" w:eastAsia="仿宋_GB2312" w:hAnsi="仿宋_GB2312" w:cs="仿宋_GB2312" w:hint="eastAsia"/>
          <w:color w:val="000000"/>
          <w:sz w:val="32"/>
          <w:szCs w:val="32"/>
        </w:rPr>
        <w:t>人，当本专业专项施工方案内容涉及其他专业时，可增选涉及专业</w:t>
      </w:r>
      <w:r>
        <w:rPr>
          <w:rFonts w:ascii="仿宋_GB2312" w:eastAsia="仿宋_GB2312" w:hAnsi="仿宋_GB2312" w:cs="仿宋_GB2312"/>
          <w:color w:val="000000"/>
          <w:sz w:val="32"/>
          <w:szCs w:val="32"/>
        </w:rPr>
        <w:t>1-2</w:t>
      </w:r>
      <w:r>
        <w:rPr>
          <w:rFonts w:ascii="仿宋_GB2312" w:eastAsia="仿宋_GB2312" w:hAnsi="仿宋_GB2312" w:cs="仿宋_GB2312" w:hint="eastAsia"/>
          <w:color w:val="000000"/>
          <w:sz w:val="32"/>
          <w:szCs w:val="32"/>
        </w:rPr>
        <w:t>名专家共同组成专家组），严禁专家跨专业参加论证会。论证报告需附专家证，实行组长负责制，组长对论证结论负总责。</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第十九条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专家应严格遵守本办法，工作存在下列失职或违反工作要求的专家将给予告诫或暂停专家资格。</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（一）在从事专家活动中擅离职守，不遵守工作纪律的，给予告诫；</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（二）专家存在与工程有利害关系，未主动回避，给予告诫；</w:t>
      </w:r>
    </w:p>
    <w:p w:rsidR="00C16EEE" w:rsidRDefault="00C16EEE" w:rsidP="00043E3F">
      <w:pPr>
        <w:widowControl/>
        <w:spacing w:line="520" w:lineRule="exact"/>
        <w:ind w:firstLineChars="200" w:firstLine="31680"/>
        <w:jc w:val="left"/>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（三）以专家身份跨专业参加论证会，未履行基本论证程序，未组织论证会直接签署论证意见等情况给予告诫并暂停专家资格</w:t>
      </w:r>
      <w:r>
        <w:rPr>
          <w:rFonts w:ascii="仿宋_GB2312" w:eastAsia="仿宋_GB2312" w:hAnsi="仿宋_GB2312" w:cs="仿宋_GB2312"/>
          <w:color w:val="000000"/>
          <w:kern w:val="0"/>
          <w:sz w:val="32"/>
          <w:szCs w:val="32"/>
        </w:rPr>
        <w:t>6</w:t>
      </w:r>
      <w:r>
        <w:rPr>
          <w:rFonts w:ascii="仿宋_GB2312" w:eastAsia="仿宋_GB2312" w:hAnsi="仿宋_GB2312" w:cs="仿宋_GB2312" w:hint="eastAsia"/>
          <w:color w:val="000000"/>
          <w:kern w:val="0"/>
          <w:sz w:val="32"/>
          <w:szCs w:val="32"/>
        </w:rPr>
        <w:t>个月；</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（四）其他依据法律法规应当予以告诫或暂停专家资格的情形。</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第二十条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对存在以下情形之一的，予以取消专家资格。</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（一）专家一个任期内，累计告诫</w:t>
      </w:r>
      <w:r>
        <w:rPr>
          <w:rFonts w:ascii="仿宋_GB2312" w:eastAsia="仿宋_GB2312" w:hAnsi="仿宋_GB2312" w:cs="仿宋_GB2312"/>
          <w:color w:val="000000"/>
          <w:kern w:val="0"/>
          <w:sz w:val="32"/>
          <w:szCs w:val="32"/>
        </w:rPr>
        <w:t>3</w:t>
      </w:r>
      <w:r>
        <w:rPr>
          <w:rFonts w:ascii="仿宋_GB2312" w:eastAsia="仿宋_GB2312" w:hAnsi="仿宋_GB2312" w:cs="仿宋_GB2312" w:hint="eastAsia"/>
          <w:color w:val="000000"/>
          <w:kern w:val="0"/>
          <w:sz w:val="32"/>
          <w:szCs w:val="32"/>
        </w:rPr>
        <w:t>次的，或累计暂停专家资格达</w:t>
      </w:r>
      <w:r>
        <w:rPr>
          <w:rFonts w:ascii="仿宋_GB2312" w:eastAsia="仿宋_GB2312" w:hAnsi="仿宋_GB2312" w:cs="仿宋_GB2312"/>
          <w:color w:val="000000"/>
          <w:kern w:val="0"/>
          <w:sz w:val="32"/>
          <w:szCs w:val="32"/>
        </w:rPr>
        <w:t>18</w:t>
      </w:r>
      <w:r>
        <w:rPr>
          <w:rFonts w:ascii="仿宋_GB2312" w:eastAsia="仿宋_GB2312" w:hAnsi="仿宋_GB2312" w:cs="仿宋_GB2312" w:hint="eastAsia"/>
          <w:color w:val="000000"/>
          <w:kern w:val="0"/>
          <w:sz w:val="32"/>
          <w:szCs w:val="32"/>
        </w:rPr>
        <w:t>个月的；</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（二）在检查过程中未认真履行职责，未查出重大事故隐患导致生产安全事故发生的；</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（三）未审出专项施工方案中重大缺陷导致生产安全事故发生的；</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（四）受到重大行政处罚的；</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（五）受到刑事处罚的；</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（六）工作中徇私舞弊、违背职业道德，在专家活动中收受检查对象财物或好处的；</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（七）未认真履行专家职责，弄虚作假，造成重大经济损失或不良社会影响的；</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（八）无特殊情况，拒绝接受派遣超过</w:t>
      </w:r>
      <w:r>
        <w:rPr>
          <w:rFonts w:ascii="仿宋_GB2312" w:eastAsia="仿宋_GB2312" w:hAnsi="仿宋_GB2312" w:cs="仿宋_GB2312"/>
          <w:color w:val="000000"/>
          <w:kern w:val="0"/>
          <w:sz w:val="32"/>
          <w:szCs w:val="32"/>
        </w:rPr>
        <w:t>3</w:t>
      </w:r>
      <w:r>
        <w:rPr>
          <w:rFonts w:ascii="仿宋_GB2312" w:eastAsia="仿宋_GB2312" w:hAnsi="仿宋_GB2312" w:cs="仿宋_GB2312" w:hint="eastAsia"/>
          <w:color w:val="000000"/>
          <w:kern w:val="0"/>
          <w:sz w:val="32"/>
          <w:szCs w:val="32"/>
        </w:rPr>
        <w:t>次且两年内无专家活动行为的；</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（九）接到有关部门和人员举报，被证实存在不良行为的；</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（十）经住房城乡建设行政主管部门认定不适合担任专家的。</w:t>
      </w:r>
    </w:p>
    <w:p w:rsidR="00C16EEE" w:rsidRDefault="00C16EEE" w:rsidP="00043E3F">
      <w:pPr>
        <w:widowControl/>
        <w:spacing w:line="520" w:lineRule="exact"/>
        <w:ind w:firstLineChars="200" w:firstLine="31680"/>
        <w:rPr>
          <w:rFonts w:ascii="仿宋_GB2312" w:eastAsia="仿宋_GB2312" w:hAnsi="仿宋_GB2312" w:cs="Times New Roman"/>
          <w:b/>
          <w:bCs/>
          <w:color w:val="000000"/>
          <w:kern w:val="0"/>
          <w:sz w:val="32"/>
          <w:szCs w:val="32"/>
        </w:rPr>
      </w:pPr>
      <w:r>
        <w:rPr>
          <w:rFonts w:ascii="仿宋_GB2312" w:eastAsia="仿宋_GB2312" w:hAnsi="仿宋_GB2312" w:cs="仿宋_GB2312" w:hint="eastAsia"/>
          <w:color w:val="000000"/>
          <w:kern w:val="0"/>
          <w:sz w:val="32"/>
          <w:szCs w:val="32"/>
        </w:rPr>
        <w:t>违反本条第（二）、（三）、（四）、（五）、（六）、（七）条原因取消专家资格的，不得重新申请专家资格。</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第二十一条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因身体情况、年龄等原因不再适合担任专家相关工作，可申请退出专家库。</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第二十二条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安全专家库专家实行动态管理。根据工作需要，适时更新、补充符合资格条件的专家进入专家库，同时清退不符合资格条件的专家。</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第二十三条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建立专家信息档案，按不同专业记录专家基本信息（包括姓名、单位、职务、职称、从业年限和专业水平）、工作业绩、工作质量（工作完成效果、业务水平、工作表现等）、履职情况、不良信用记录等内容，作为专家考核管理、续聘审核的依据。</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专家工作单位、职称、联系方式等信息变动时，应当在</w:t>
      </w:r>
      <w:r>
        <w:rPr>
          <w:rFonts w:ascii="仿宋_GB2312" w:eastAsia="仿宋_GB2312" w:hAnsi="仿宋_GB2312" w:cs="仿宋_GB2312"/>
          <w:color w:val="000000"/>
          <w:kern w:val="0"/>
          <w:sz w:val="32"/>
          <w:szCs w:val="32"/>
        </w:rPr>
        <w:t>15</w:t>
      </w:r>
      <w:r>
        <w:rPr>
          <w:rFonts w:ascii="仿宋_GB2312" w:eastAsia="仿宋_GB2312" w:hAnsi="仿宋_GB2312" w:cs="仿宋_GB2312" w:hint="eastAsia"/>
          <w:color w:val="000000"/>
          <w:kern w:val="0"/>
          <w:sz w:val="32"/>
          <w:szCs w:val="32"/>
        </w:rPr>
        <w:t>个工作日内报省住建厅安全监督管理处办理变更手续。</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第二十四条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建立专家信息反馈制度，听取有关各方对专家业务水平、工作态度、工作能力以及职业道德等方面的意见，核实后记入专家档案。</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县级以上住房城乡建设行政主管部门应当对属地房屋市政工程中危大工程专家论证情况进行监督管理，对发现的专家违规行为及时告知省住建厅。</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省住建厅每年将不定期对各市（州）危大工程专项方案论证情况及专家活动行为进行督查，对检查出的问题在全省进行通报。</w:t>
      </w:r>
    </w:p>
    <w:p w:rsidR="00C16EEE" w:rsidRDefault="00C16EEE" w:rsidP="00043E3F">
      <w:pPr>
        <w:widowControl/>
        <w:spacing w:line="520" w:lineRule="exact"/>
        <w:ind w:firstLineChars="200" w:firstLine="31680"/>
        <w:rPr>
          <w:rFonts w:ascii="黑体" w:eastAsia="黑体" w:hAnsi="黑体" w:cs="Times New Roman"/>
          <w:color w:val="000000"/>
          <w:kern w:val="0"/>
          <w:sz w:val="32"/>
          <w:szCs w:val="32"/>
        </w:rPr>
      </w:pPr>
    </w:p>
    <w:p w:rsidR="00C16EEE" w:rsidRDefault="00C16EEE">
      <w:pPr>
        <w:widowControl/>
        <w:spacing w:line="520" w:lineRule="exact"/>
        <w:jc w:val="center"/>
        <w:rPr>
          <w:rFonts w:ascii="宋体" w:cs="Times New Roman"/>
          <w:b/>
          <w:bCs/>
          <w:color w:val="000000"/>
          <w:kern w:val="0"/>
          <w:sz w:val="32"/>
          <w:szCs w:val="32"/>
        </w:rPr>
      </w:pPr>
      <w:r>
        <w:rPr>
          <w:rFonts w:ascii="黑体" w:eastAsia="黑体" w:hAnsi="黑体" w:cs="黑体" w:hint="eastAsia"/>
          <w:color w:val="000000"/>
          <w:kern w:val="0"/>
          <w:sz w:val="32"/>
          <w:szCs w:val="32"/>
        </w:rPr>
        <w:t>第六章</w:t>
      </w:r>
      <w:r>
        <w:rPr>
          <w:rFonts w:ascii="黑体" w:eastAsia="黑体" w:hAnsi="黑体" w:cs="黑体"/>
          <w:color w:val="000000"/>
          <w:kern w:val="0"/>
          <w:sz w:val="32"/>
          <w:szCs w:val="32"/>
        </w:rPr>
        <w:t xml:space="preserve"> </w:t>
      </w:r>
      <w:r>
        <w:rPr>
          <w:rFonts w:ascii="黑体" w:eastAsia="黑体" w:hAnsi="黑体" w:cs="黑体" w:hint="eastAsia"/>
          <w:color w:val="000000"/>
          <w:kern w:val="0"/>
          <w:sz w:val="32"/>
          <w:szCs w:val="32"/>
        </w:rPr>
        <w:t>附</w:t>
      </w:r>
      <w:r>
        <w:rPr>
          <w:rFonts w:ascii="黑体" w:eastAsia="黑体" w:hAnsi="黑体" w:cs="黑体"/>
          <w:color w:val="000000"/>
          <w:kern w:val="0"/>
          <w:sz w:val="32"/>
          <w:szCs w:val="32"/>
        </w:rPr>
        <w:t xml:space="preserve"> </w:t>
      </w:r>
      <w:r>
        <w:rPr>
          <w:rFonts w:ascii="黑体" w:eastAsia="黑体" w:hAnsi="黑体" w:cs="黑体" w:hint="eastAsia"/>
          <w:color w:val="000000"/>
          <w:kern w:val="0"/>
          <w:sz w:val="32"/>
          <w:szCs w:val="32"/>
        </w:rPr>
        <w:t>则</w:t>
      </w:r>
    </w:p>
    <w:p w:rsidR="00C16EEE" w:rsidRDefault="00C16EEE" w:rsidP="00043E3F">
      <w:pPr>
        <w:widowControl/>
        <w:spacing w:line="520" w:lineRule="exact"/>
        <w:ind w:firstLineChars="200" w:firstLine="31680"/>
        <w:rPr>
          <w:rFonts w:ascii="仿宋_GB2312" w:eastAsia="仿宋_GB2312" w:hAnsi="仿宋_GB2312" w:cs="Times New Roman"/>
          <w:b/>
          <w:bCs/>
          <w:color w:val="000000"/>
          <w:kern w:val="0"/>
          <w:sz w:val="32"/>
          <w:szCs w:val="32"/>
        </w:rPr>
      </w:pP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第二十五条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省住建厅原安全专家库内的专家按照本办法重新申报评定进入新组建的专家库。</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第二十六条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设区的市级住房城乡建设行政主管部门参照本办法细化本地区的专家库管理办法，并将专家名单报省住建厅备案。</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b/>
          <w:bCs/>
          <w:color w:val="000000"/>
          <w:kern w:val="0"/>
          <w:sz w:val="32"/>
          <w:szCs w:val="32"/>
        </w:rPr>
        <w:t>第二十七条</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本办法自发布之日起施行。</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附件</w:t>
      </w:r>
      <w:r>
        <w:rPr>
          <w:rFonts w:ascii="仿宋_GB2312" w:eastAsia="仿宋_GB2312" w:hAnsi="仿宋_GB2312" w:cs="仿宋_GB2312"/>
          <w:color w:val="000000"/>
          <w:kern w:val="0"/>
          <w:sz w:val="32"/>
          <w:szCs w:val="32"/>
        </w:rPr>
        <w:t>1</w:t>
      </w:r>
      <w:r>
        <w:rPr>
          <w:rFonts w:ascii="仿宋_GB2312" w:eastAsia="仿宋_GB2312" w:hAnsi="仿宋_GB2312" w:cs="仿宋_GB2312" w:hint="eastAsia"/>
          <w:color w:val="000000"/>
          <w:kern w:val="0"/>
          <w:sz w:val="32"/>
          <w:szCs w:val="32"/>
        </w:rPr>
        <w:t>：安全专家承诺书</w:t>
      </w:r>
    </w:p>
    <w:p w:rsidR="00C16EEE" w:rsidRDefault="00C16EEE" w:rsidP="00043E3F">
      <w:pPr>
        <w:widowControl/>
        <w:spacing w:line="520" w:lineRule="exact"/>
        <w:ind w:firstLineChars="200" w:firstLine="31680"/>
        <w:rPr>
          <w:rFonts w:ascii="仿宋_GB2312" w:eastAsia="仿宋_GB2312" w:hAnsi="仿宋_GB2312" w:cs="Times New Roman"/>
          <w:color w:val="000000"/>
          <w:kern w:val="0"/>
          <w:sz w:val="32"/>
          <w:szCs w:val="32"/>
        </w:rPr>
      </w:pPr>
      <w:r>
        <w:rPr>
          <w:rFonts w:ascii="仿宋_GB2312" w:eastAsia="仿宋_GB2312" w:hAnsi="仿宋_GB2312" w:cs="仿宋_GB2312" w:hint="eastAsia"/>
          <w:color w:val="000000"/>
          <w:kern w:val="0"/>
          <w:sz w:val="32"/>
          <w:szCs w:val="32"/>
        </w:rPr>
        <w:t>附件</w:t>
      </w:r>
      <w:r>
        <w:rPr>
          <w:rFonts w:ascii="仿宋_GB2312" w:eastAsia="仿宋_GB2312" w:hAnsi="仿宋_GB2312" w:cs="仿宋_GB2312"/>
          <w:color w:val="000000"/>
          <w:kern w:val="0"/>
          <w:sz w:val="32"/>
          <w:szCs w:val="32"/>
        </w:rPr>
        <w:t>2</w:t>
      </w:r>
      <w:r>
        <w:rPr>
          <w:rFonts w:ascii="仿宋_GB2312" w:eastAsia="仿宋_GB2312" w:hAnsi="仿宋_GB2312" w:cs="仿宋_GB2312" w:hint="eastAsia"/>
          <w:color w:val="000000"/>
          <w:kern w:val="0"/>
          <w:sz w:val="32"/>
          <w:szCs w:val="32"/>
        </w:rPr>
        <w:t>：吉林省房屋市政工程安全专家推荐申请表</w:t>
      </w:r>
    </w:p>
    <w:p w:rsidR="00C16EEE" w:rsidRDefault="00C16EEE">
      <w:pPr>
        <w:spacing w:line="580" w:lineRule="exact"/>
        <w:jc w:val="left"/>
        <w:rPr>
          <w:rFonts w:ascii="黑体" w:eastAsia="黑体" w:hAnsi="黑体" w:cs="Times New Roman"/>
          <w:sz w:val="32"/>
          <w:szCs w:val="32"/>
        </w:rPr>
      </w:pPr>
    </w:p>
    <w:p w:rsidR="00C16EEE" w:rsidRDefault="00C16EEE">
      <w:pPr>
        <w:spacing w:line="580" w:lineRule="exact"/>
        <w:jc w:val="left"/>
        <w:rPr>
          <w:rFonts w:ascii="黑体" w:eastAsia="黑体" w:hAnsi="黑体" w:cs="Times New Roman"/>
          <w:sz w:val="32"/>
          <w:szCs w:val="32"/>
        </w:rPr>
      </w:pPr>
    </w:p>
    <w:p w:rsidR="00C16EEE" w:rsidRDefault="00C16EEE">
      <w:pPr>
        <w:spacing w:line="580" w:lineRule="exact"/>
        <w:jc w:val="left"/>
        <w:rPr>
          <w:rFonts w:ascii="黑体" w:eastAsia="黑体" w:hAnsi="黑体" w:cs="Times New Roman"/>
          <w:sz w:val="32"/>
          <w:szCs w:val="32"/>
        </w:rPr>
      </w:pPr>
    </w:p>
    <w:p w:rsidR="00C16EEE" w:rsidRDefault="00C16EEE">
      <w:pPr>
        <w:spacing w:line="580" w:lineRule="exact"/>
        <w:jc w:val="left"/>
        <w:rPr>
          <w:rFonts w:ascii="黑体" w:eastAsia="黑体" w:hAnsi="黑体" w:cs="Times New Roman"/>
          <w:sz w:val="32"/>
          <w:szCs w:val="32"/>
        </w:rPr>
      </w:pPr>
    </w:p>
    <w:p w:rsidR="00C16EEE" w:rsidRDefault="00C16EEE">
      <w:pPr>
        <w:spacing w:line="580" w:lineRule="exact"/>
        <w:jc w:val="left"/>
        <w:rPr>
          <w:rFonts w:ascii="黑体" w:eastAsia="黑体" w:hAnsi="黑体" w:cs="黑体"/>
          <w:sz w:val="32"/>
          <w:szCs w:val="32"/>
        </w:rPr>
      </w:pPr>
      <w:r>
        <w:rPr>
          <w:rFonts w:ascii="黑体" w:eastAsia="黑体" w:hAnsi="黑体" w:cs="黑体" w:hint="eastAsia"/>
          <w:sz w:val="32"/>
          <w:szCs w:val="32"/>
        </w:rPr>
        <w:t>附件</w:t>
      </w:r>
      <w:r>
        <w:rPr>
          <w:rFonts w:ascii="黑体" w:eastAsia="黑体" w:hAnsi="黑体" w:cs="黑体"/>
          <w:sz w:val="32"/>
          <w:szCs w:val="32"/>
        </w:rPr>
        <w:t>1</w:t>
      </w:r>
    </w:p>
    <w:p w:rsidR="00C16EEE" w:rsidRDefault="00C16EEE">
      <w:pPr>
        <w:spacing w:line="580" w:lineRule="exact"/>
        <w:jc w:val="center"/>
        <w:rPr>
          <w:rFonts w:ascii="方正小标宋简体" w:eastAsia="方正小标宋简体" w:hAnsi="宋体" w:cs="Times New Roman"/>
          <w:sz w:val="44"/>
          <w:szCs w:val="44"/>
        </w:rPr>
      </w:pPr>
      <w:r>
        <w:rPr>
          <w:rFonts w:ascii="方正小标宋简体" w:eastAsia="方正小标宋简体" w:hAnsi="宋体" w:cs="方正小标宋简体" w:hint="eastAsia"/>
          <w:sz w:val="44"/>
          <w:szCs w:val="44"/>
        </w:rPr>
        <w:t>吉林省房屋市政工程安全专家承诺书</w:t>
      </w:r>
    </w:p>
    <w:p w:rsidR="00C16EEE" w:rsidRDefault="00C16EEE" w:rsidP="00043E3F">
      <w:pPr>
        <w:spacing w:line="580" w:lineRule="exact"/>
        <w:ind w:firstLineChars="200" w:firstLine="31680"/>
        <w:rPr>
          <w:rFonts w:ascii="仿宋" w:eastAsia="仿宋" w:hAnsi="仿宋" w:cs="Times New Roman"/>
          <w:sz w:val="32"/>
          <w:szCs w:val="32"/>
        </w:rPr>
      </w:pPr>
    </w:p>
    <w:p w:rsidR="00C16EEE" w:rsidRDefault="00C16EEE" w:rsidP="00043E3F">
      <w:pPr>
        <w:spacing w:line="520" w:lineRule="exact"/>
        <w:ind w:firstLineChars="200" w:firstLine="31680"/>
        <w:rPr>
          <w:rFonts w:ascii="仿宋_GB2312" w:eastAsia="仿宋_GB2312" w:hAnsi="仿宋" w:cs="Times New Roman"/>
          <w:sz w:val="32"/>
          <w:szCs w:val="32"/>
        </w:rPr>
      </w:pPr>
      <w:r>
        <w:rPr>
          <w:rFonts w:ascii="仿宋_GB2312" w:eastAsia="仿宋_GB2312" w:hAnsi="仿宋" w:cs="仿宋_GB2312" w:hint="eastAsia"/>
          <w:sz w:val="32"/>
          <w:szCs w:val="32"/>
        </w:rPr>
        <w:t>我自愿申请成为吉林省房屋市政工程安全专家，自觉遵守职业道德，遵纪守法，服从管理，自觉接受监督，能够认真、公正、诚实、廉洁地履行职责。现承诺如下：</w:t>
      </w:r>
    </w:p>
    <w:p w:rsidR="00C16EEE" w:rsidRDefault="00C16EEE" w:rsidP="00043E3F">
      <w:pPr>
        <w:spacing w:line="520" w:lineRule="exact"/>
        <w:ind w:firstLineChars="200" w:firstLine="31680"/>
        <w:rPr>
          <w:rFonts w:ascii="仿宋_GB2312" w:eastAsia="仿宋_GB2312" w:hAnsi="仿宋" w:cs="Times New Roman"/>
          <w:sz w:val="32"/>
          <w:szCs w:val="32"/>
        </w:rPr>
      </w:pPr>
      <w:r>
        <w:rPr>
          <w:rFonts w:ascii="仿宋_GB2312" w:eastAsia="仿宋_GB2312" w:hAnsi="仿宋" w:cs="仿宋_GB2312" w:hint="eastAsia"/>
          <w:sz w:val="32"/>
          <w:szCs w:val="32"/>
        </w:rPr>
        <w:t>一、对所提交信息的真实性、合法性负责；</w:t>
      </w:r>
    </w:p>
    <w:p w:rsidR="00C16EEE" w:rsidRDefault="00C16EEE" w:rsidP="00043E3F">
      <w:pPr>
        <w:spacing w:line="520" w:lineRule="exact"/>
        <w:ind w:firstLineChars="200" w:firstLine="31680"/>
        <w:rPr>
          <w:rFonts w:ascii="仿宋_GB2312" w:eastAsia="仿宋_GB2312" w:hAnsi="仿宋" w:cs="Times New Roman"/>
          <w:sz w:val="32"/>
          <w:szCs w:val="32"/>
        </w:rPr>
      </w:pPr>
      <w:r>
        <w:rPr>
          <w:rFonts w:ascii="仿宋_GB2312" w:eastAsia="仿宋_GB2312" w:hAnsi="仿宋" w:cs="仿宋_GB2312" w:hint="eastAsia"/>
          <w:sz w:val="32"/>
          <w:szCs w:val="32"/>
        </w:rPr>
        <w:t>二、自身具有较高理论水平和丰富实践经验，熟知安全生产的法律法规、标准规范，能够接受派遣并独立开展工作；</w:t>
      </w:r>
    </w:p>
    <w:p w:rsidR="00C16EEE" w:rsidRDefault="00C16EEE" w:rsidP="00043E3F">
      <w:pPr>
        <w:spacing w:line="520" w:lineRule="exact"/>
        <w:ind w:firstLineChars="200" w:firstLine="31680"/>
        <w:rPr>
          <w:rFonts w:ascii="仿宋_GB2312" w:eastAsia="仿宋_GB2312" w:hAnsi="仿宋" w:cs="Times New Roman"/>
          <w:sz w:val="32"/>
          <w:szCs w:val="32"/>
        </w:rPr>
      </w:pPr>
      <w:r>
        <w:rPr>
          <w:rFonts w:ascii="仿宋_GB2312" w:eastAsia="仿宋_GB2312" w:hAnsi="仿宋" w:cs="仿宋_GB2312" w:hint="eastAsia"/>
          <w:sz w:val="32"/>
          <w:szCs w:val="32"/>
        </w:rPr>
        <w:t>三、</w:t>
      </w:r>
      <w:r>
        <w:rPr>
          <w:rFonts w:ascii="仿宋_GB2312" w:eastAsia="仿宋_GB2312" w:cs="仿宋_GB2312" w:hint="eastAsia"/>
          <w:color w:val="212121"/>
          <w:sz w:val="32"/>
          <w:szCs w:val="32"/>
        </w:rPr>
        <w:t>担任专家期间主动回避利害关系，严格遵守工作纪律</w:t>
      </w:r>
      <w:r>
        <w:rPr>
          <w:rFonts w:ascii="仿宋_GB2312" w:eastAsia="仿宋_GB2312" w:hAnsi="仿宋" w:cs="仿宋_GB2312" w:hint="eastAsia"/>
          <w:sz w:val="32"/>
          <w:szCs w:val="32"/>
        </w:rPr>
        <w:t>：</w:t>
      </w:r>
    </w:p>
    <w:p w:rsidR="00C16EEE" w:rsidRDefault="00C16EEE" w:rsidP="00043E3F">
      <w:pPr>
        <w:spacing w:line="520" w:lineRule="exact"/>
        <w:ind w:firstLineChars="200" w:firstLine="31680"/>
        <w:rPr>
          <w:rFonts w:ascii="仿宋_GB2312" w:eastAsia="仿宋_GB2312" w:hAnsi="仿宋" w:cs="Times New Roman"/>
          <w:sz w:val="32"/>
          <w:szCs w:val="32"/>
        </w:rPr>
      </w:pPr>
      <w:r>
        <w:rPr>
          <w:rFonts w:ascii="仿宋_GB2312" w:eastAsia="仿宋_GB2312" w:hAnsi="仿宋" w:cs="仿宋_GB2312" w:hint="eastAsia"/>
          <w:sz w:val="32"/>
          <w:szCs w:val="32"/>
        </w:rPr>
        <w:t>四、身体健康，能够胜任相关安全工作；</w:t>
      </w:r>
    </w:p>
    <w:p w:rsidR="00C16EEE" w:rsidRDefault="00C16EEE" w:rsidP="00043E3F">
      <w:pPr>
        <w:spacing w:line="520" w:lineRule="exact"/>
        <w:ind w:firstLineChars="200" w:firstLine="31680"/>
        <w:rPr>
          <w:rFonts w:ascii="仿宋_GB2312" w:eastAsia="仿宋_GB2312" w:hAnsi="仿宋" w:cs="Times New Roman"/>
          <w:sz w:val="32"/>
          <w:szCs w:val="32"/>
        </w:rPr>
      </w:pPr>
      <w:r>
        <w:rPr>
          <w:rFonts w:ascii="Times New Roman" w:eastAsia="仿宋_GB2312" w:hAnsi="Times New Roman" w:cs="仿宋_GB2312" w:hint="eastAsia"/>
          <w:sz w:val="32"/>
          <w:szCs w:val="32"/>
        </w:rPr>
        <w:t>五、本人未因对建筑施工生产安全事故负有责任而受到行政处罚，近</w:t>
      </w:r>
      <w:r>
        <w:rPr>
          <w:rFonts w:ascii="Times New Roman" w:eastAsia="仿宋_GB2312" w:hAnsi="Times New Roman" w:cs="Times New Roman"/>
          <w:sz w:val="32"/>
          <w:szCs w:val="32"/>
        </w:rPr>
        <w:t>3</w:t>
      </w:r>
      <w:r>
        <w:rPr>
          <w:rFonts w:ascii="Times New Roman" w:eastAsia="仿宋_GB2312" w:hAnsi="Times New Roman" w:cs="仿宋_GB2312" w:hint="eastAsia"/>
          <w:sz w:val="32"/>
          <w:szCs w:val="32"/>
        </w:rPr>
        <w:t>年内未受到</w:t>
      </w:r>
      <w:r>
        <w:rPr>
          <w:rFonts w:ascii="仿宋_GB2312" w:eastAsia="仿宋_GB2312" w:hAnsi="仿宋_GB2312" w:cs="仿宋_GB2312" w:hint="eastAsia"/>
          <w:color w:val="000000"/>
          <w:kern w:val="0"/>
          <w:sz w:val="32"/>
          <w:szCs w:val="32"/>
        </w:rPr>
        <w:t>住房城乡</w:t>
      </w:r>
      <w:r>
        <w:rPr>
          <w:rFonts w:ascii="Times New Roman" w:eastAsia="仿宋_GB2312" w:hAnsi="Times New Roman" w:cs="仿宋_GB2312" w:hint="eastAsia"/>
          <w:sz w:val="32"/>
          <w:szCs w:val="32"/>
        </w:rPr>
        <w:t>建设行政主管部门行政处罚，无不良行为记录；</w:t>
      </w:r>
    </w:p>
    <w:p w:rsidR="00C16EEE" w:rsidRDefault="00C16EEE" w:rsidP="00043E3F">
      <w:pPr>
        <w:spacing w:line="520" w:lineRule="exact"/>
        <w:ind w:firstLineChars="200" w:firstLine="31680"/>
        <w:rPr>
          <w:rFonts w:ascii="仿宋_GB2312" w:eastAsia="仿宋_GB2312" w:hAnsi="仿宋" w:cs="Times New Roman"/>
          <w:sz w:val="32"/>
          <w:szCs w:val="32"/>
        </w:rPr>
      </w:pPr>
      <w:r>
        <w:rPr>
          <w:rFonts w:ascii="仿宋_GB2312" w:eastAsia="仿宋_GB2312" w:hAnsi="仿宋" w:cs="仿宋_GB2312" w:hint="eastAsia"/>
          <w:sz w:val="32"/>
          <w:szCs w:val="32"/>
        </w:rPr>
        <w:t>六、本人已认真阅读《吉林省房屋市政工程安全专家管理办法》，并接受其全部规定。</w:t>
      </w:r>
      <w:r>
        <w:rPr>
          <w:rFonts w:ascii="MS Mincho" w:eastAsia="MS Mincho" w:hAnsi="MS Mincho" w:cs="MS Mincho" w:hint="eastAsia"/>
          <w:sz w:val="32"/>
          <w:szCs w:val="32"/>
        </w:rPr>
        <w:t>☑</w:t>
      </w:r>
    </w:p>
    <w:p w:rsidR="00C16EEE" w:rsidRDefault="00C16EEE" w:rsidP="00043E3F">
      <w:pPr>
        <w:spacing w:line="520" w:lineRule="exact"/>
        <w:ind w:firstLineChars="200" w:firstLine="31680"/>
        <w:rPr>
          <w:rFonts w:ascii="仿宋_GB2312" w:eastAsia="仿宋_GB2312" w:hAnsi="仿宋" w:cs="Times New Roman"/>
          <w:sz w:val="32"/>
          <w:szCs w:val="32"/>
        </w:rPr>
      </w:pPr>
      <w:r>
        <w:rPr>
          <w:rFonts w:ascii="仿宋_GB2312" w:eastAsia="仿宋_GB2312" w:hAnsi="仿宋" w:cs="仿宋_GB2312" w:hint="eastAsia"/>
          <w:sz w:val="32"/>
          <w:szCs w:val="32"/>
        </w:rPr>
        <w:t>我将严格遵守以上承诺，如有违背，我愿意接受各级住房城乡建设行政主管部门按规定对我做出的相关处理，并承担相关法律责任，特此承诺。</w:t>
      </w:r>
      <w:r>
        <w:rPr>
          <w:rFonts w:ascii="MS Mincho" w:eastAsia="MS Mincho" w:hAnsi="MS Mincho" w:cs="MS Mincho" w:hint="eastAsia"/>
          <w:sz w:val="32"/>
          <w:szCs w:val="32"/>
        </w:rPr>
        <w:t>☑</w:t>
      </w:r>
    </w:p>
    <w:p w:rsidR="00C16EEE" w:rsidRDefault="00C16EEE">
      <w:pPr>
        <w:pStyle w:val="ListParagraph"/>
        <w:spacing w:line="580" w:lineRule="exact"/>
        <w:ind w:left="780" w:firstLineChars="0" w:firstLine="0"/>
        <w:rPr>
          <w:rFonts w:ascii="仿宋_GB2312" w:eastAsia="仿宋_GB2312" w:hAnsi="仿宋" w:cs="Times New Roman"/>
          <w:sz w:val="32"/>
          <w:szCs w:val="32"/>
        </w:rPr>
      </w:pPr>
    </w:p>
    <w:p w:rsidR="00C16EEE" w:rsidRDefault="00C16EEE">
      <w:pPr>
        <w:pStyle w:val="ListParagraph"/>
        <w:spacing w:line="580" w:lineRule="exact"/>
        <w:ind w:left="780" w:firstLineChars="0" w:firstLine="0"/>
        <w:rPr>
          <w:rFonts w:ascii="仿宋_GB2312" w:eastAsia="仿宋_GB2312" w:hAnsi="仿宋" w:cs="Times New Roman"/>
          <w:sz w:val="32"/>
          <w:szCs w:val="32"/>
        </w:rPr>
      </w:pPr>
    </w:p>
    <w:p w:rsidR="00C16EEE" w:rsidRDefault="00C16EEE" w:rsidP="00043E3F">
      <w:pPr>
        <w:spacing w:line="580" w:lineRule="exact"/>
        <w:ind w:right="640" w:firstLineChars="1350" w:firstLine="31680"/>
        <w:rPr>
          <w:rFonts w:ascii="仿宋_GB2312" w:eastAsia="仿宋_GB2312" w:hAnsi="仿宋" w:cs="仿宋_GB2312"/>
          <w:sz w:val="32"/>
          <w:szCs w:val="32"/>
        </w:rPr>
      </w:pPr>
      <w:r>
        <w:rPr>
          <w:rFonts w:ascii="仿宋_GB2312" w:eastAsia="仿宋_GB2312" w:hAnsi="仿宋" w:cs="仿宋_GB2312" w:hint="eastAsia"/>
          <w:sz w:val="32"/>
          <w:szCs w:val="32"/>
        </w:rPr>
        <w:t>专家（签字）：</w:t>
      </w:r>
      <w:r>
        <w:rPr>
          <w:rFonts w:ascii="仿宋_GB2312" w:eastAsia="仿宋_GB2312" w:hAnsi="仿宋" w:cs="仿宋_GB2312"/>
          <w:sz w:val="32"/>
          <w:szCs w:val="32"/>
        </w:rPr>
        <w:t xml:space="preserve">     </w:t>
      </w:r>
    </w:p>
    <w:p w:rsidR="00C16EEE" w:rsidRDefault="00C16EEE" w:rsidP="00043E3F">
      <w:pPr>
        <w:spacing w:line="580" w:lineRule="exact"/>
        <w:ind w:right="1280" w:firstLineChars="1400" w:firstLine="31680"/>
        <w:rPr>
          <w:rFonts w:ascii="仿宋" w:eastAsia="仿宋" w:hAnsi="仿宋" w:cs="Times New Roman"/>
          <w:sz w:val="32"/>
          <w:szCs w:val="32"/>
        </w:rPr>
      </w:pPr>
      <w:r>
        <w:rPr>
          <w:rFonts w:ascii="仿宋" w:eastAsia="仿宋" w:hAnsi="仿宋" w:cs="仿宋" w:hint="eastAsia"/>
          <w:sz w:val="32"/>
          <w:szCs w:val="32"/>
        </w:rPr>
        <w:t>年</w:t>
      </w:r>
      <w:r>
        <w:rPr>
          <w:rFonts w:ascii="仿宋" w:eastAsia="仿宋" w:hAnsi="仿宋" w:cs="仿宋"/>
          <w:sz w:val="32"/>
          <w:szCs w:val="32"/>
        </w:rPr>
        <w:t xml:space="preserve">  </w:t>
      </w:r>
      <w:r>
        <w:rPr>
          <w:rFonts w:ascii="仿宋" w:eastAsia="仿宋" w:hAnsi="仿宋" w:cs="仿宋" w:hint="eastAsia"/>
          <w:sz w:val="32"/>
          <w:szCs w:val="32"/>
        </w:rPr>
        <w:t>月</w:t>
      </w:r>
      <w:r>
        <w:rPr>
          <w:rFonts w:ascii="仿宋" w:eastAsia="仿宋" w:hAnsi="仿宋" w:cs="仿宋"/>
          <w:sz w:val="32"/>
          <w:szCs w:val="32"/>
        </w:rPr>
        <w:t xml:space="preserve">   </w:t>
      </w:r>
      <w:r>
        <w:rPr>
          <w:rFonts w:ascii="仿宋" w:eastAsia="仿宋" w:hAnsi="仿宋" w:cs="仿宋" w:hint="eastAsia"/>
          <w:sz w:val="32"/>
          <w:szCs w:val="32"/>
        </w:rPr>
        <w:t>日</w:t>
      </w:r>
    </w:p>
    <w:p w:rsidR="00C16EEE" w:rsidRDefault="00C16EEE">
      <w:pPr>
        <w:rPr>
          <w:rFonts w:cs="Times New Roman"/>
        </w:rPr>
      </w:pPr>
    </w:p>
    <w:p w:rsidR="00C16EEE" w:rsidRDefault="00C16EEE">
      <w:pPr>
        <w:rPr>
          <w:rFonts w:cs="Times New Roman"/>
          <w:sz w:val="28"/>
          <w:szCs w:val="28"/>
        </w:rPr>
      </w:pPr>
    </w:p>
    <w:p w:rsidR="00C16EEE" w:rsidRPr="00043E3F" w:rsidRDefault="00C16EEE">
      <w:pPr>
        <w:rPr>
          <w:rFonts w:ascii="黑体" w:eastAsia="黑体" w:hAnsi="黑体" w:cs="黑体"/>
          <w:sz w:val="28"/>
          <w:szCs w:val="28"/>
        </w:rPr>
      </w:pPr>
      <w:r w:rsidRPr="00043E3F">
        <w:rPr>
          <w:rFonts w:ascii="黑体" w:eastAsia="黑体" w:hAnsi="黑体" w:cs="黑体" w:hint="eastAsia"/>
          <w:sz w:val="28"/>
          <w:szCs w:val="28"/>
        </w:rPr>
        <w:t>附件</w:t>
      </w:r>
      <w:r w:rsidRPr="00043E3F">
        <w:rPr>
          <w:rFonts w:ascii="黑体" w:eastAsia="黑体" w:hAnsi="黑体" w:cs="黑体"/>
          <w:sz w:val="28"/>
          <w:szCs w:val="28"/>
        </w:rPr>
        <w:t>2</w:t>
      </w:r>
    </w:p>
    <w:p w:rsidR="00C16EEE" w:rsidRPr="00043E3F" w:rsidRDefault="00C16EEE">
      <w:pPr>
        <w:jc w:val="center"/>
        <w:rPr>
          <w:rFonts w:ascii="方正小标宋简体" w:eastAsia="方正小标宋简体" w:cs="Times New Roman"/>
          <w:sz w:val="36"/>
          <w:szCs w:val="36"/>
        </w:rPr>
      </w:pPr>
      <w:r w:rsidRPr="00043E3F">
        <w:rPr>
          <w:rFonts w:ascii="方正小标宋简体" w:eastAsia="方正小标宋简体" w:cs="方正小标宋简体" w:hint="eastAsia"/>
          <w:sz w:val="36"/>
          <w:szCs w:val="36"/>
        </w:rPr>
        <w:t>吉林省房屋市政工程安全专家推荐申请表</w:t>
      </w:r>
    </w:p>
    <w:tbl>
      <w:tblPr>
        <w:tblpPr w:leftFromText="180" w:rightFromText="180" w:vertAnchor="text" w:horzAnchor="margin" w:tblpXSpec="center" w:tblpY="206"/>
        <w:tblW w:w="9343" w:type="dxa"/>
        <w:jc w:val="center"/>
        <w:tblBorders>
          <w:top w:val="single" w:sz="12" w:space="0" w:color="auto"/>
          <w:left w:val="single" w:sz="12" w:space="0" w:color="auto"/>
          <w:bottom w:val="single" w:sz="12" w:space="0" w:color="auto"/>
          <w:right w:val="single" w:sz="12" w:space="0" w:color="auto"/>
          <w:insideH w:val="single" w:sz="2" w:space="0" w:color="auto"/>
          <w:insideV w:val="single" w:sz="6" w:space="0" w:color="auto"/>
        </w:tblBorders>
        <w:tblLayout w:type="fixed"/>
        <w:tblLook w:val="00A0"/>
      </w:tblPr>
      <w:tblGrid>
        <w:gridCol w:w="1627"/>
        <w:gridCol w:w="2029"/>
        <w:gridCol w:w="836"/>
        <w:gridCol w:w="1340"/>
        <w:gridCol w:w="900"/>
        <w:gridCol w:w="1049"/>
        <w:gridCol w:w="1562"/>
      </w:tblGrid>
      <w:tr w:rsidR="00C16EEE" w:rsidRPr="00790AC7">
        <w:trPr>
          <w:trHeight w:val="696"/>
          <w:jc w:val="center"/>
        </w:trPr>
        <w:tc>
          <w:tcPr>
            <w:tcW w:w="1627" w:type="dxa"/>
            <w:tcBorders>
              <w:top w:val="single" w:sz="12" w:space="0" w:color="auto"/>
            </w:tcBorders>
          </w:tcPr>
          <w:p w:rsidR="00C16EEE" w:rsidRPr="00790AC7" w:rsidRDefault="00C16EEE">
            <w:pPr>
              <w:spacing w:line="480" w:lineRule="auto"/>
              <w:jc w:val="center"/>
              <w:rPr>
                <w:rFonts w:ascii="仿宋_GB2312" w:eastAsia="仿宋_GB2312" w:cs="Times New Roman"/>
                <w:sz w:val="28"/>
                <w:szCs w:val="28"/>
              </w:rPr>
            </w:pPr>
            <w:r w:rsidRPr="00790AC7">
              <w:rPr>
                <w:rFonts w:ascii="仿宋_GB2312" w:eastAsia="仿宋_GB2312" w:cs="仿宋_GB2312" w:hint="eastAsia"/>
                <w:sz w:val="28"/>
                <w:szCs w:val="28"/>
              </w:rPr>
              <w:t>姓　　名</w:t>
            </w:r>
          </w:p>
        </w:tc>
        <w:tc>
          <w:tcPr>
            <w:tcW w:w="2029" w:type="dxa"/>
            <w:tcBorders>
              <w:top w:val="single" w:sz="12" w:space="0" w:color="auto"/>
            </w:tcBorders>
          </w:tcPr>
          <w:p w:rsidR="00C16EEE" w:rsidRPr="00790AC7" w:rsidRDefault="00C16EEE">
            <w:pPr>
              <w:spacing w:line="480" w:lineRule="auto"/>
              <w:jc w:val="center"/>
              <w:rPr>
                <w:rFonts w:ascii="仿宋_GB2312" w:eastAsia="仿宋_GB2312" w:cs="Times New Roman"/>
                <w:sz w:val="28"/>
                <w:szCs w:val="28"/>
              </w:rPr>
            </w:pPr>
          </w:p>
        </w:tc>
        <w:tc>
          <w:tcPr>
            <w:tcW w:w="836" w:type="dxa"/>
            <w:tcBorders>
              <w:top w:val="single" w:sz="12" w:space="0" w:color="auto"/>
            </w:tcBorders>
            <w:vAlign w:val="center"/>
          </w:tcPr>
          <w:p w:rsidR="00C16EEE" w:rsidRPr="00790AC7" w:rsidRDefault="00C16EEE">
            <w:pPr>
              <w:spacing w:line="480" w:lineRule="auto"/>
              <w:jc w:val="center"/>
              <w:rPr>
                <w:rFonts w:ascii="仿宋_GB2312" w:eastAsia="仿宋_GB2312" w:cs="Times New Roman"/>
                <w:sz w:val="28"/>
                <w:szCs w:val="28"/>
              </w:rPr>
            </w:pPr>
            <w:r w:rsidRPr="00790AC7">
              <w:rPr>
                <w:rFonts w:ascii="仿宋_GB2312" w:eastAsia="仿宋_GB2312" w:cs="仿宋_GB2312" w:hint="eastAsia"/>
                <w:sz w:val="28"/>
                <w:szCs w:val="28"/>
              </w:rPr>
              <w:t>性别</w:t>
            </w:r>
          </w:p>
        </w:tc>
        <w:tc>
          <w:tcPr>
            <w:tcW w:w="1340" w:type="dxa"/>
            <w:tcBorders>
              <w:top w:val="single" w:sz="12" w:space="0" w:color="auto"/>
            </w:tcBorders>
          </w:tcPr>
          <w:p w:rsidR="00C16EEE" w:rsidRPr="00790AC7" w:rsidRDefault="00C16EEE">
            <w:pPr>
              <w:spacing w:line="480" w:lineRule="auto"/>
              <w:jc w:val="center"/>
              <w:rPr>
                <w:rFonts w:ascii="仿宋_GB2312" w:eastAsia="仿宋_GB2312" w:cs="Times New Roman"/>
                <w:sz w:val="28"/>
                <w:szCs w:val="28"/>
              </w:rPr>
            </w:pPr>
          </w:p>
        </w:tc>
        <w:tc>
          <w:tcPr>
            <w:tcW w:w="900" w:type="dxa"/>
            <w:tcBorders>
              <w:top w:val="single" w:sz="12" w:space="0" w:color="auto"/>
            </w:tcBorders>
            <w:vAlign w:val="center"/>
          </w:tcPr>
          <w:p w:rsidR="00C16EEE" w:rsidRPr="00790AC7" w:rsidRDefault="00C16EEE">
            <w:pPr>
              <w:spacing w:line="480" w:lineRule="auto"/>
              <w:jc w:val="center"/>
              <w:rPr>
                <w:rFonts w:ascii="仿宋_GB2312" w:eastAsia="仿宋_GB2312" w:cs="Times New Roman"/>
                <w:sz w:val="28"/>
                <w:szCs w:val="28"/>
              </w:rPr>
            </w:pPr>
            <w:r w:rsidRPr="00790AC7">
              <w:rPr>
                <w:rFonts w:ascii="仿宋_GB2312" w:eastAsia="仿宋_GB2312" w:cs="仿宋_GB2312" w:hint="eastAsia"/>
                <w:sz w:val="28"/>
                <w:szCs w:val="28"/>
              </w:rPr>
              <w:t>民族</w:t>
            </w:r>
          </w:p>
        </w:tc>
        <w:tc>
          <w:tcPr>
            <w:tcW w:w="1049" w:type="dxa"/>
            <w:tcBorders>
              <w:top w:val="single" w:sz="12" w:space="0" w:color="auto"/>
            </w:tcBorders>
          </w:tcPr>
          <w:p w:rsidR="00C16EEE" w:rsidRPr="00790AC7" w:rsidRDefault="00C16EEE">
            <w:pPr>
              <w:spacing w:line="480" w:lineRule="auto"/>
              <w:jc w:val="center"/>
              <w:rPr>
                <w:rFonts w:ascii="仿宋_GB2312" w:eastAsia="仿宋_GB2312" w:cs="Times New Roman"/>
                <w:sz w:val="28"/>
                <w:szCs w:val="28"/>
              </w:rPr>
            </w:pPr>
          </w:p>
        </w:tc>
        <w:tc>
          <w:tcPr>
            <w:tcW w:w="1562" w:type="dxa"/>
            <w:vMerge w:val="restart"/>
            <w:tcBorders>
              <w:top w:val="single" w:sz="12" w:space="0" w:color="auto"/>
            </w:tcBorders>
          </w:tcPr>
          <w:p w:rsidR="00C16EEE" w:rsidRPr="00790AC7" w:rsidRDefault="00C16EEE">
            <w:pPr>
              <w:spacing w:line="600" w:lineRule="auto"/>
              <w:jc w:val="center"/>
              <w:rPr>
                <w:rFonts w:ascii="仿宋_GB2312" w:eastAsia="仿宋_GB2312" w:cs="Times New Roman"/>
                <w:sz w:val="28"/>
                <w:szCs w:val="28"/>
              </w:rPr>
            </w:pPr>
          </w:p>
        </w:tc>
      </w:tr>
      <w:tr w:rsidR="00C16EEE" w:rsidRPr="00790AC7">
        <w:trPr>
          <w:trHeight w:val="663"/>
          <w:jc w:val="center"/>
        </w:trPr>
        <w:tc>
          <w:tcPr>
            <w:tcW w:w="1627" w:type="dxa"/>
            <w:vAlign w:val="center"/>
          </w:tcPr>
          <w:p w:rsidR="00C16EEE" w:rsidRPr="00790AC7" w:rsidRDefault="00C16EEE">
            <w:pPr>
              <w:spacing w:line="480" w:lineRule="auto"/>
              <w:jc w:val="center"/>
              <w:rPr>
                <w:rFonts w:ascii="仿宋_GB2312" w:eastAsia="仿宋_GB2312" w:cs="Times New Roman"/>
                <w:sz w:val="28"/>
                <w:szCs w:val="28"/>
              </w:rPr>
            </w:pPr>
            <w:r w:rsidRPr="00790AC7">
              <w:rPr>
                <w:rFonts w:ascii="仿宋_GB2312" w:eastAsia="仿宋_GB2312" w:cs="仿宋_GB2312" w:hint="eastAsia"/>
                <w:sz w:val="28"/>
                <w:szCs w:val="28"/>
              </w:rPr>
              <w:t>政治面貌</w:t>
            </w:r>
          </w:p>
        </w:tc>
        <w:tc>
          <w:tcPr>
            <w:tcW w:w="2029" w:type="dxa"/>
            <w:vAlign w:val="center"/>
          </w:tcPr>
          <w:p w:rsidR="00C16EEE" w:rsidRPr="00790AC7" w:rsidRDefault="00C16EEE">
            <w:pPr>
              <w:spacing w:line="480" w:lineRule="auto"/>
              <w:jc w:val="center"/>
              <w:rPr>
                <w:rFonts w:ascii="仿宋_GB2312" w:eastAsia="仿宋_GB2312" w:cs="Times New Roman"/>
                <w:sz w:val="28"/>
                <w:szCs w:val="28"/>
              </w:rPr>
            </w:pPr>
          </w:p>
        </w:tc>
        <w:tc>
          <w:tcPr>
            <w:tcW w:w="836" w:type="dxa"/>
            <w:vAlign w:val="center"/>
          </w:tcPr>
          <w:p w:rsidR="00C16EEE" w:rsidRPr="00790AC7" w:rsidRDefault="00C16EEE">
            <w:pPr>
              <w:spacing w:line="480" w:lineRule="auto"/>
              <w:jc w:val="center"/>
              <w:rPr>
                <w:rFonts w:ascii="仿宋_GB2312" w:eastAsia="仿宋_GB2312" w:cs="Times New Roman"/>
                <w:sz w:val="28"/>
                <w:szCs w:val="28"/>
              </w:rPr>
            </w:pPr>
            <w:r w:rsidRPr="00790AC7">
              <w:rPr>
                <w:rFonts w:ascii="仿宋_GB2312" w:eastAsia="仿宋_GB2312" w:cs="仿宋_GB2312" w:hint="eastAsia"/>
                <w:sz w:val="28"/>
                <w:szCs w:val="28"/>
              </w:rPr>
              <w:t>籍贯</w:t>
            </w:r>
          </w:p>
        </w:tc>
        <w:tc>
          <w:tcPr>
            <w:tcW w:w="3289" w:type="dxa"/>
            <w:gridSpan w:val="3"/>
            <w:vAlign w:val="center"/>
          </w:tcPr>
          <w:p w:rsidR="00C16EEE" w:rsidRPr="00790AC7" w:rsidRDefault="00C16EEE">
            <w:pPr>
              <w:spacing w:line="480" w:lineRule="auto"/>
              <w:jc w:val="center"/>
              <w:rPr>
                <w:rFonts w:ascii="仿宋_GB2312" w:eastAsia="仿宋_GB2312" w:cs="Times New Roman"/>
                <w:sz w:val="28"/>
                <w:szCs w:val="28"/>
              </w:rPr>
            </w:pPr>
          </w:p>
        </w:tc>
        <w:tc>
          <w:tcPr>
            <w:tcW w:w="1562" w:type="dxa"/>
            <w:vMerge/>
          </w:tcPr>
          <w:p w:rsidR="00C16EEE" w:rsidRPr="00790AC7" w:rsidRDefault="00C16EEE">
            <w:pPr>
              <w:spacing w:line="480" w:lineRule="auto"/>
              <w:jc w:val="center"/>
              <w:rPr>
                <w:rFonts w:ascii="仿宋_GB2312" w:eastAsia="仿宋_GB2312" w:cs="Times New Roman"/>
                <w:sz w:val="28"/>
                <w:szCs w:val="28"/>
              </w:rPr>
            </w:pPr>
          </w:p>
        </w:tc>
      </w:tr>
      <w:tr w:rsidR="00C16EEE" w:rsidRPr="00790AC7">
        <w:trPr>
          <w:trHeight w:val="696"/>
          <w:jc w:val="center"/>
        </w:trPr>
        <w:tc>
          <w:tcPr>
            <w:tcW w:w="1627" w:type="dxa"/>
            <w:vAlign w:val="center"/>
          </w:tcPr>
          <w:p w:rsidR="00C16EEE" w:rsidRPr="00790AC7" w:rsidRDefault="00C16EEE">
            <w:pPr>
              <w:spacing w:line="480" w:lineRule="auto"/>
              <w:jc w:val="center"/>
              <w:rPr>
                <w:rFonts w:ascii="仿宋_GB2312" w:eastAsia="仿宋_GB2312" w:cs="Times New Roman"/>
                <w:sz w:val="28"/>
                <w:szCs w:val="28"/>
              </w:rPr>
            </w:pPr>
            <w:r w:rsidRPr="00790AC7">
              <w:rPr>
                <w:rFonts w:ascii="仿宋_GB2312" w:eastAsia="仿宋_GB2312" w:cs="仿宋_GB2312" w:hint="eastAsia"/>
                <w:sz w:val="28"/>
                <w:szCs w:val="28"/>
              </w:rPr>
              <w:t>身份证号</w:t>
            </w:r>
          </w:p>
        </w:tc>
        <w:tc>
          <w:tcPr>
            <w:tcW w:w="2865" w:type="dxa"/>
            <w:gridSpan w:val="2"/>
            <w:vAlign w:val="center"/>
          </w:tcPr>
          <w:p w:rsidR="00C16EEE" w:rsidRPr="00790AC7" w:rsidRDefault="00C16EEE">
            <w:pPr>
              <w:spacing w:line="480" w:lineRule="auto"/>
              <w:jc w:val="center"/>
              <w:rPr>
                <w:rFonts w:ascii="仿宋_GB2312" w:eastAsia="仿宋_GB2312" w:cs="Times New Roman"/>
                <w:sz w:val="28"/>
                <w:szCs w:val="28"/>
              </w:rPr>
            </w:pPr>
          </w:p>
        </w:tc>
        <w:tc>
          <w:tcPr>
            <w:tcW w:w="1340" w:type="dxa"/>
            <w:vAlign w:val="center"/>
          </w:tcPr>
          <w:p w:rsidR="00C16EEE" w:rsidRPr="00790AC7" w:rsidRDefault="00C16EEE">
            <w:pPr>
              <w:spacing w:line="480" w:lineRule="auto"/>
              <w:jc w:val="center"/>
              <w:rPr>
                <w:rFonts w:ascii="仿宋_GB2312" w:eastAsia="仿宋_GB2312" w:cs="Times New Roman"/>
                <w:sz w:val="28"/>
                <w:szCs w:val="28"/>
              </w:rPr>
            </w:pPr>
            <w:r w:rsidRPr="00790AC7">
              <w:rPr>
                <w:rFonts w:ascii="仿宋_GB2312" w:eastAsia="仿宋_GB2312" w:cs="仿宋_GB2312" w:hint="eastAsia"/>
                <w:sz w:val="28"/>
                <w:szCs w:val="28"/>
              </w:rPr>
              <w:t>手　　机</w:t>
            </w:r>
          </w:p>
        </w:tc>
        <w:tc>
          <w:tcPr>
            <w:tcW w:w="1949" w:type="dxa"/>
            <w:gridSpan w:val="2"/>
            <w:vAlign w:val="center"/>
          </w:tcPr>
          <w:p w:rsidR="00C16EEE" w:rsidRPr="00790AC7" w:rsidRDefault="00C16EEE">
            <w:pPr>
              <w:spacing w:line="480" w:lineRule="auto"/>
              <w:jc w:val="center"/>
              <w:rPr>
                <w:rFonts w:ascii="仿宋_GB2312" w:eastAsia="仿宋_GB2312" w:cs="Times New Roman"/>
                <w:sz w:val="28"/>
                <w:szCs w:val="28"/>
              </w:rPr>
            </w:pPr>
          </w:p>
        </w:tc>
        <w:tc>
          <w:tcPr>
            <w:tcW w:w="1562" w:type="dxa"/>
            <w:vMerge/>
          </w:tcPr>
          <w:p w:rsidR="00C16EEE" w:rsidRPr="00790AC7" w:rsidRDefault="00C16EEE">
            <w:pPr>
              <w:spacing w:line="480" w:lineRule="auto"/>
              <w:jc w:val="center"/>
              <w:rPr>
                <w:rFonts w:ascii="仿宋_GB2312" w:eastAsia="仿宋_GB2312" w:cs="Times New Roman"/>
                <w:sz w:val="28"/>
                <w:szCs w:val="28"/>
              </w:rPr>
            </w:pPr>
          </w:p>
        </w:tc>
      </w:tr>
      <w:tr w:rsidR="00C16EEE" w:rsidRPr="00790AC7">
        <w:trPr>
          <w:trHeight w:val="696"/>
          <w:jc w:val="center"/>
        </w:trPr>
        <w:tc>
          <w:tcPr>
            <w:tcW w:w="1627" w:type="dxa"/>
            <w:vAlign w:val="center"/>
          </w:tcPr>
          <w:p w:rsidR="00C16EEE" w:rsidRPr="00790AC7" w:rsidRDefault="00C16EEE">
            <w:pPr>
              <w:spacing w:line="480" w:lineRule="auto"/>
              <w:jc w:val="center"/>
              <w:rPr>
                <w:rFonts w:ascii="仿宋_GB2312" w:eastAsia="仿宋_GB2312" w:cs="Times New Roman"/>
                <w:sz w:val="28"/>
                <w:szCs w:val="28"/>
              </w:rPr>
            </w:pPr>
            <w:r w:rsidRPr="00790AC7">
              <w:rPr>
                <w:rFonts w:ascii="仿宋_GB2312" w:eastAsia="仿宋_GB2312" w:cs="仿宋_GB2312" w:hint="eastAsia"/>
                <w:sz w:val="28"/>
                <w:szCs w:val="28"/>
              </w:rPr>
              <w:t>毕业院校及毕业时间</w:t>
            </w:r>
          </w:p>
        </w:tc>
        <w:tc>
          <w:tcPr>
            <w:tcW w:w="2865" w:type="dxa"/>
            <w:gridSpan w:val="2"/>
            <w:vAlign w:val="center"/>
          </w:tcPr>
          <w:p w:rsidR="00C16EEE" w:rsidRPr="00790AC7" w:rsidRDefault="00C16EEE">
            <w:pPr>
              <w:spacing w:line="480" w:lineRule="auto"/>
              <w:jc w:val="center"/>
              <w:rPr>
                <w:rFonts w:ascii="仿宋_GB2312" w:eastAsia="仿宋_GB2312" w:cs="Times New Roman"/>
                <w:sz w:val="28"/>
                <w:szCs w:val="28"/>
              </w:rPr>
            </w:pPr>
          </w:p>
        </w:tc>
        <w:tc>
          <w:tcPr>
            <w:tcW w:w="1340" w:type="dxa"/>
            <w:vAlign w:val="center"/>
          </w:tcPr>
          <w:p w:rsidR="00C16EEE" w:rsidRPr="00790AC7" w:rsidRDefault="00C16EEE">
            <w:pPr>
              <w:spacing w:line="480" w:lineRule="auto"/>
              <w:jc w:val="center"/>
              <w:rPr>
                <w:rFonts w:ascii="仿宋_GB2312" w:eastAsia="仿宋_GB2312" w:cs="Times New Roman"/>
                <w:sz w:val="28"/>
                <w:szCs w:val="28"/>
              </w:rPr>
            </w:pPr>
            <w:r w:rsidRPr="00790AC7">
              <w:rPr>
                <w:rFonts w:ascii="仿宋_GB2312" w:eastAsia="仿宋_GB2312" w:cs="仿宋_GB2312" w:hint="eastAsia"/>
                <w:sz w:val="28"/>
                <w:szCs w:val="28"/>
              </w:rPr>
              <w:t>学历及专业</w:t>
            </w:r>
          </w:p>
        </w:tc>
        <w:tc>
          <w:tcPr>
            <w:tcW w:w="3511" w:type="dxa"/>
            <w:gridSpan w:val="3"/>
            <w:vAlign w:val="center"/>
          </w:tcPr>
          <w:p w:rsidR="00C16EEE" w:rsidRPr="00790AC7" w:rsidRDefault="00C16EEE">
            <w:pPr>
              <w:spacing w:line="480" w:lineRule="auto"/>
              <w:jc w:val="center"/>
              <w:rPr>
                <w:rFonts w:ascii="仿宋_GB2312" w:eastAsia="仿宋_GB2312" w:cs="Times New Roman"/>
                <w:sz w:val="28"/>
                <w:szCs w:val="28"/>
              </w:rPr>
            </w:pPr>
          </w:p>
        </w:tc>
      </w:tr>
      <w:tr w:rsidR="00C16EEE" w:rsidRPr="00790AC7">
        <w:trPr>
          <w:trHeight w:val="696"/>
          <w:jc w:val="center"/>
        </w:trPr>
        <w:tc>
          <w:tcPr>
            <w:tcW w:w="1627" w:type="dxa"/>
            <w:vAlign w:val="center"/>
          </w:tcPr>
          <w:p w:rsidR="00C16EEE" w:rsidRPr="00790AC7" w:rsidRDefault="00C16EEE">
            <w:pPr>
              <w:spacing w:line="480" w:lineRule="auto"/>
              <w:jc w:val="center"/>
              <w:rPr>
                <w:rFonts w:ascii="仿宋_GB2312" w:eastAsia="仿宋_GB2312" w:cs="Times New Roman"/>
                <w:sz w:val="28"/>
                <w:szCs w:val="28"/>
              </w:rPr>
            </w:pPr>
            <w:r w:rsidRPr="00790AC7">
              <w:rPr>
                <w:rFonts w:ascii="仿宋_GB2312" w:eastAsia="仿宋_GB2312" w:cs="仿宋_GB2312" w:hint="eastAsia"/>
                <w:sz w:val="28"/>
                <w:szCs w:val="28"/>
              </w:rPr>
              <w:t>职称及专业</w:t>
            </w:r>
          </w:p>
        </w:tc>
        <w:tc>
          <w:tcPr>
            <w:tcW w:w="2865" w:type="dxa"/>
            <w:gridSpan w:val="2"/>
            <w:vAlign w:val="center"/>
          </w:tcPr>
          <w:p w:rsidR="00C16EEE" w:rsidRPr="00790AC7" w:rsidRDefault="00C16EEE">
            <w:pPr>
              <w:spacing w:line="480" w:lineRule="auto"/>
              <w:jc w:val="center"/>
              <w:rPr>
                <w:rFonts w:ascii="仿宋_GB2312" w:eastAsia="仿宋_GB2312" w:cs="Times New Roman"/>
                <w:sz w:val="28"/>
                <w:szCs w:val="28"/>
              </w:rPr>
            </w:pPr>
          </w:p>
        </w:tc>
        <w:tc>
          <w:tcPr>
            <w:tcW w:w="1340" w:type="dxa"/>
            <w:vAlign w:val="center"/>
          </w:tcPr>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执业资格及专业</w:t>
            </w:r>
          </w:p>
        </w:tc>
        <w:tc>
          <w:tcPr>
            <w:tcW w:w="3511" w:type="dxa"/>
            <w:gridSpan w:val="3"/>
            <w:vAlign w:val="center"/>
          </w:tcPr>
          <w:p w:rsidR="00C16EEE" w:rsidRPr="00790AC7" w:rsidRDefault="00C16EEE">
            <w:pPr>
              <w:spacing w:line="480" w:lineRule="auto"/>
              <w:jc w:val="center"/>
              <w:rPr>
                <w:rFonts w:ascii="仿宋_GB2312" w:eastAsia="仿宋_GB2312" w:cs="Times New Roman"/>
                <w:sz w:val="28"/>
                <w:szCs w:val="28"/>
              </w:rPr>
            </w:pPr>
          </w:p>
        </w:tc>
      </w:tr>
      <w:tr w:rsidR="00C16EEE" w:rsidRPr="00790AC7">
        <w:trPr>
          <w:trHeight w:val="587"/>
          <w:jc w:val="center"/>
        </w:trPr>
        <w:tc>
          <w:tcPr>
            <w:tcW w:w="1627" w:type="dxa"/>
            <w:vAlign w:val="center"/>
          </w:tcPr>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工作单位及职务</w:t>
            </w:r>
          </w:p>
        </w:tc>
        <w:tc>
          <w:tcPr>
            <w:tcW w:w="2865" w:type="dxa"/>
            <w:gridSpan w:val="2"/>
            <w:vAlign w:val="center"/>
          </w:tcPr>
          <w:p w:rsidR="00C16EEE" w:rsidRPr="00790AC7" w:rsidRDefault="00C16EEE">
            <w:pPr>
              <w:spacing w:line="400" w:lineRule="exact"/>
              <w:jc w:val="center"/>
              <w:rPr>
                <w:rFonts w:ascii="仿宋_GB2312" w:eastAsia="仿宋_GB2312" w:cs="Times New Roman"/>
                <w:sz w:val="28"/>
                <w:szCs w:val="28"/>
              </w:rPr>
            </w:pPr>
          </w:p>
        </w:tc>
        <w:tc>
          <w:tcPr>
            <w:tcW w:w="1340" w:type="dxa"/>
            <w:vAlign w:val="center"/>
          </w:tcPr>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从事专业及年限</w:t>
            </w:r>
          </w:p>
        </w:tc>
        <w:tc>
          <w:tcPr>
            <w:tcW w:w="3511" w:type="dxa"/>
            <w:gridSpan w:val="3"/>
          </w:tcPr>
          <w:p w:rsidR="00C16EEE" w:rsidRPr="00790AC7" w:rsidRDefault="00C16EEE">
            <w:pPr>
              <w:spacing w:line="480" w:lineRule="auto"/>
              <w:jc w:val="center"/>
              <w:rPr>
                <w:rFonts w:ascii="仿宋_GB2312" w:eastAsia="仿宋_GB2312" w:cs="Times New Roman"/>
                <w:sz w:val="28"/>
                <w:szCs w:val="28"/>
              </w:rPr>
            </w:pPr>
          </w:p>
        </w:tc>
      </w:tr>
      <w:tr w:rsidR="00C16EEE" w:rsidRPr="00790AC7">
        <w:trPr>
          <w:trHeight w:val="672"/>
          <w:jc w:val="center"/>
        </w:trPr>
        <w:tc>
          <w:tcPr>
            <w:tcW w:w="1627" w:type="dxa"/>
            <w:vAlign w:val="center"/>
          </w:tcPr>
          <w:p w:rsidR="00C16EEE" w:rsidRPr="00790AC7" w:rsidRDefault="00C16EEE">
            <w:pPr>
              <w:spacing w:line="320" w:lineRule="exact"/>
              <w:jc w:val="center"/>
              <w:rPr>
                <w:rFonts w:ascii="仿宋_GB2312" w:eastAsia="仿宋_GB2312" w:cs="Times New Roman"/>
                <w:sz w:val="28"/>
                <w:szCs w:val="28"/>
              </w:rPr>
            </w:pPr>
            <w:r w:rsidRPr="00790AC7">
              <w:rPr>
                <w:rFonts w:ascii="仿宋_GB2312" w:eastAsia="仿宋_GB2312" w:cs="仿宋_GB2312" w:hint="eastAsia"/>
                <w:sz w:val="28"/>
                <w:szCs w:val="28"/>
              </w:rPr>
              <w:t>通讯地址</w:t>
            </w:r>
          </w:p>
        </w:tc>
        <w:tc>
          <w:tcPr>
            <w:tcW w:w="2865" w:type="dxa"/>
            <w:gridSpan w:val="2"/>
            <w:vAlign w:val="center"/>
          </w:tcPr>
          <w:p w:rsidR="00C16EEE" w:rsidRPr="00790AC7" w:rsidRDefault="00C16EEE">
            <w:pPr>
              <w:spacing w:line="320" w:lineRule="exact"/>
              <w:jc w:val="center"/>
              <w:rPr>
                <w:rFonts w:ascii="仿宋_GB2312" w:eastAsia="仿宋_GB2312" w:cs="Times New Roman"/>
                <w:sz w:val="28"/>
                <w:szCs w:val="28"/>
              </w:rPr>
            </w:pPr>
          </w:p>
        </w:tc>
        <w:tc>
          <w:tcPr>
            <w:tcW w:w="1340" w:type="dxa"/>
            <w:vAlign w:val="center"/>
          </w:tcPr>
          <w:p w:rsidR="00C16EEE" w:rsidRPr="00790AC7" w:rsidRDefault="00C16EEE">
            <w:pPr>
              <w:spacing w:line="320" w:lineRule="exact"/>
              <w:jc w:val="center"/>
              <w:rPr>
                <w:rFonts w:ascii="仿宋_GB2312" w:eastAsia="仿宋_GB2312" w:cs="Times New Roman"/>
                <w:sz w:val="28"/>
                <w:szCs w:val="28"/>
              </w:rPr>
            </w:pPr>
            <w:r w:rsidRPr="00790AC7">
              <w:rPr>
                <w:rFonts w:ascii="仿宋_GB2312" w:eastAsia="仿宋_GB2312" w:cs="仿宋_GB2312" w:hint="eastAsia"/>
                <w:sz w:val="28"/>
                <w:szCs w:val="28"/>
              </w:rPr>
              <w:t>电子邮箱</w:t>
            </w:r>
          </w:p>
        </w:tc>
        <w:tc>
          <w:tcPr>
            <w:tcW w:w="3511" w:type="dxa"/>
            <w:gridSpan w:val="3"/>
            <w:vAlign w:val="center"/>
          </w:tcPr>
          <w:p w:rsidR="00C16EEE" w:rsidRPr="00790AC7" w:rsidRDefault="00C16EEE">
            <w:pPr>
              <w:spacing w:line="320" w:lineRule="exact"/>
              <w:jc w:val="center"/>
              <w:rPr>
                <w:rFonts w:ascii="仿宋_GB2312" w:eastAsia="仿宋_GB2312" w:cs="Times New Roman"/>
                <w:sz w:val="28"/>
                <w:szCs w:val="28"/>
              </w:rPr>
            </w:pPr>
          </w:p>
        </w:tc>
      </w:tr>
      <w:tr w:rsidR="00C16EEE" w:rsidRPr="00790AC7">
        <w:trPr>
          <w:trHeight w:val="457"/>
          <w:jc w:val="center"/>
        </w:trPr>
        <w:tc>
          <w:tcPr>
            <w:tcW w:w="1627" w:type="dxa"/>
            <w:vMerge w:val="restart"/>
            <w:vAlign w:val="center"/>
          </w:tcPr>
          <w:p w:rsidR="00C16EEE" w:rsidRPr="00790AC7" w:rsidRDefault="00C16EEE">
            <w:pPr>
              <w:spacing w:line="320" w:lineRule="exact"/>
              <w:jc w:val="center"/>
              <w:rPr>
                <w:rFonts w:ascii="仿宋_GB2312" w:eastAsia="仿宋_GB2312" w:cs="Times New Roman"/>
                <w:sz w:val="28"/>
                <w:szCs w:val="28"/>
              </w:rPr>
            </w:pPr>
            <w:r w:rsidRPr="00790AC7">
              <w:rPr>
                <w:rFonts w:ascii="仿宋_GB2312" w:eastAsia="仿宋_GB2312" w:cs="仿宋_GB2312" w:hint="eastAsia"/>
                <w:sz w:val="28"/>
                <w:szCs w:val="28"/>
              </w:rPr>
              <w:t>申请的专家类别</w:t>
            </w:r>
          </w:p>
        </w:tc>
        <w:tc>
          <w:tcPr>
            <w:tcW w:w="2865" w:type="dxa"/>
            <w:gridSpan w:val="2"/>
            <w:vAlign w:val="center"/>
          </w:tcPr>
          <w:p w:rsidR="00C16EEE" w:rsidRPr="00790AC7" w:rsidRDefault="00C16EEE">
            <w:pPr>
              <w:spacing w:line="320" w:lineRule="exact"/>
              <w:jc w:val="center"/>
              <w:rPr>
                <w:rFonts w:ascii="仿宋_GB2312" w:eastAsia="仿宋_GB2312" w:cs="Times New Roman"/>
                <w:sz w:val="28"/>
                <w:szCs w:val="28"/>
              </w:rPr>
            </w:pPr>
          </w:p>
        </w:tc>
        <w:tc>
          <w:tcPr>
            <w:tcW w:w="1340" w:type="dxa"/>
            <w:vMerge w:val="restart"/>
            <w:vAlign w:val="center"/>
          </w:tcPr>
          <w:p w:rsidR="00C16EEE" w:rsidRPr="00790AC7" w:rsidRDefault="00C16EEE">
            <w:pPr>
              <w:spacing w:line="320" w:lineRule="exact"/>
              <w:jc w:val="center"/>
              <w:rPr>
                <w:rFonts w:ascii="仿宋_GB2312" w:eastAsia="仿宋_GB2312" w:cs="Times New Roman"/>
                <w:sz w:val="28"/>
                <w:szCs w:val="28"/>
              </w:rPr>
            </w:pPr>
            <w:r w:rsidRPr="00790AC7">
              <w:rPr>
                <w:rFonts w:ascii="仿宋_GB2312" w:eastAsia="仿宋_GB2312" w:cs="仿宋_GB2312" w:hint="eastAsia"/>
                <w:sz w:val="28"/>
                <w:szCs w:val="28"/>
              </w:rPr>
              <w:t>专业</w:t>
            </w:r>
          </w:p>
        </w:tc>
        <w:tc>
          <w:tcPr>
            <w:tcW w:w="3511" w:type="dxa"/>
            <w:gridSpan w:val="3"/>
            <w:vAlign w:val="center"/>
          </w:tcPr>
          <w:p w:rsidR="00C16EEE" w:rsidRPr="00790AC7" w:rsidRDefault="00C16EEE">
            <w:pPr>
              <w:spacing w:line="320" w:lineRule="exact"/>
              <w:jc w:val="center"/>
              <w:rPr>
                <w:rFonts w:ascii="仿宋_GB2312" w:eastAsia="仿宋_GB2312" w:cs="Times New Roman"/>
                <w:sz w:val="28"/>
                <w:szCs w:val="28"/>
              </w:rPr>
            </w:pPr>
          </w:p>
        </w:tc>
      </w:tr>
      <w:tr w:rsidR="00C16EEE" w:rsidRPr="00790AC7">
        <w:trPr>
          <w:trHeight w:val="457"/>
          <w:jc w:val="center"/>
        </w:trPr>
        <w:tc>
          <w:tcPr>
            <w:tcW w:w="1627" w:type="dxa"/>
            <w:vMerge/>
            <w:vAlign w:val="center"/>
          </w:tcPr>
          <w:p w:rsidR="00C16EEE" w:rsidRPr="00790AC7" w:rsidRDefault="00C16EEE">
            <w:pPr>
              <w:spacing w:line="320" w:lineRule="exact"/>
              <w:jc w:val="center"/>
              <w:rPr>
                <w:rFonts w:cs="Times New Roman"/>
              </w:rPr>
            </w:pPr>
          </w:p>
        </w:tc>
        <w:tc>
          <w:tcPr>
            <w:tcW w:w="2865" w:type="dxa"/>
            <w:gridSpan w:val="2"/>
            <w:vAlign w:val="center"/>
          </w:tcPr>
          <w:p w:rsidR="00C16EEE" w:rsidRPr="00790AC7" w:rsidRDefault="00C16EEE">
            <w:pPr>
              <w:spacing w:line="320" w:lineRule="exact"/>
              <w:jc w:val="center"/>
              <w:rPr>
                <w:rFonts w:ascii="仿宋_GB2312" w:eastAsia="仿宋_GB2312" w:cs="Times New Roman"/>
                <w:sz w:val="28"/>
                <w:szCs w:val="28"/>
              </w:rPr>
            </w:pPr>
          </w:p>
        </w:tc>
        <w:tc>
          <w:tcPr>
            <w:tcW w:w="1340" w:type="dxa"/>
            <w:vMerge/>
            <w:vAlign w:val="center"/>
          </w:tcPr>
          <w:p w:rsidR="00C16EEE" w:rsidRPr="00790AC7" w:rsidRDefault="00C16EEE">
            <w:pPr>
              <w:spacing w:line="320" w:lineRule="exact"/>
              <w:jc w:val="center"/>
              <w:rPr>
                <w:rFonts w:ascii="仿宋_GB2312" w:eastAsia="仿宋_GB2312" w:cs="Times New Roman"/>
                <w:sz w:val="28"/>
                <w:szCs w:val="28"/>
              </w:rPr>
            </w:pPr>
          </w:p>
        </w:tc>
        <w:tc>
          <w:tcPr>
            <w:tcW w:w="3511" w:type="dxa"/>
            <w:gridSpan w:val="3"/>
            <w:vAlign w:val="center"/>
          </w:tcPr>
          <w:p w:rsidR="00C16EEE" w:rsidRPr="00790AC7" w:rsidRDefault="00C16EEE">
            <w:pPr>
              <w:spacing w:line="320" w:lineRule="exact"/>
              <w:jc w:val="center"/>
              <w:rPr>
                <w:rFonts w:ascii="仿宋_GB2312" w:eastAsia="仿宋_GB2312" w:cs="Times New Roman"/>
                <w:sz w:val="28"/>
                <w:szCs w:val="28"/>
              </w:rPr>
            </w:pPr>
          </w:p>
        </w:tc>
      </w:tr>
      <w:tr w:rsidR="00C16EEE" w:rsidRPr="00790AC7">
        <w:trPr>
          <w:trHeight w:hRule="exact" w:val="2326"/>
          <w:jc w:val="center"/>
        </w:trPr>
        <w:tc>
          <w:tcPr>
            <w:tcW w:w="1627" w:type="dxa"/>
            <w:vAlign w:val="center"/>
          </w:tcPr>
          <w:p w:rsidR="00C16EEE" w:rsidRPr="00790AC7" w:rsidRDefault="00C16EEE" w:rsidP="00C16EEE">
            <w:pPr>
              <w:spacing w:line="1260" w:lineRule="auto"/>
              <w:ind w:firstLineChars="50" w:firstLine="31680"/>
              <w:rPr>
                <w:rFonts w:ascii="仿宋_GB2312" w:eastAsia="仿宋_GB2312" w:cs="Times New Roman"/>
                <w:sz w:val="28"/>
                <w:szCs w:val="28"/>
              </w:rPr>
            </w:pPr>
            <w:r w:rsidRPr="00790AC7">
              <w:rPr>
                <w:rFonts w:ascii="仿宋_GB2312" w:eastAsia="仿宋_GB2312" w:cs="仿宋_GB2312" w:hint="eastAsia"/>
                <w:sz w:val="28"/>
                <w:szCs w:val="28"/>
              </w:rPr>
              <w:t>专业特长</w:t>
            </w:r>
          </w:p>
        </w:tc>
        <w:tc>
          <w:tcPr>
            <w:tcW w:w="7716" w:type="dxa"/>
            <w:gridSpan w:val="6"/>
          </w:tcPr>
          <w:p w:rsidR="00C16EEE" w:rsidRPr="00790AC7" w:rsidRDefault="00C16EEE">
            <w:pPr>
              <w:spacing w:line="720" w:lineRule="auto"/>
              <w:rPr>
                <w:rFonts w:ascii="仿宋_GB2312" w:eastAsia="仿宋_GB2312" w:cs="Times New Roman"/>
                <w:sz w:val="28"/>
                <w:szCs w:val="28"/>
              </w:rPr>
            </w:pPr>
          </w:p>
        </w:tc>
      </w:tr>
      <w:tr w:rsidR="00C16EEE" w:rsidRPr="00790AC7">
        <w:trPr>
          <w:trHeight w:hRule="exact" w:val="2326"/>
          <w:jc w:val="center"/>
        </w:trPr>
        <w:tc>
          <w:tcPr>
            <w:tcW w:w="1627" w:type="dxa"/>
            <w:vAlign w:val="center"/>
          </w:tcPr>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主要</w:t>
            </w:r>
          </w:p>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工作</w:t>
            </w:r>
          </w:p>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简历</w:t>
            </w:r>
          </w:p>
        </w:tc>
        <w:tc>
          <w:tcPr>
            <w:tcW w:w="7716" w:type="dxa"/>
            <w:gridSpan w:val="6"/>
          </w:tcPr>
          <w:p w:rsidR="00C16EEE" w:rsidRPr="00790AC7" w:rsidRDefault="00C16EEE">
            <w:pPr>
              <w:spacing w:line="720" w:lineRule="auto"/>
              <w:rPr>
                <w:rFonts w:ascii="仿宋_GB2312" w:eastAsia="仿宋_GB2312" w:cs="Times New Roman"/>
                <w:sz w:val="28"/>
                <w:szCs w:val="28"/>
              </w:rPr>
            </w:pPr>
          </w:p>
        </w:tc>
      </w:tr>
      <w:tr w:rsidR="00C16EEE" w:rsidRPr="00790AC7">
        <w:trPr>
          <w:trHeight w:hRule="exact" w:val="2771"/>
          <w:jc w:val="center"/>
        </w:trPr>
        <w:tc>
          <w:tcPr>
            <w:tcW w:w="1627" w:type="dxa"/>
            <w:vAlign w:val="center"/>
          </w:tcPr>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主要实</w:t>
            </w:r>
          </w:p>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践经验</w:t>
            </w:r>
          </w:p>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和工作</w:t>
            </w:r>
          </w:p>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业绩</w:t>
            </w:r>
          </w:p>
        </w:tc>
        <w:tc>
          <w:tcPr>
            <w:tcW w:w="7716" w:type="dxa"/>
            <w:gridSpan w:val="6"/>
          </w:tcPr>
          <w:p w:rsidR="00C16EEE" w:rsidRPr="00790AC7" w:rsidRDefault="00C16EEE">
            <w:pPr>
              <w:spacing w:line="720" w:lineRule="auto"/>
              <w:rPr>
                <w:rFonts w:ascii="仿宋_GB2312" w:eastAsia="仿宋_GB2312" w:cs="Times New Roman"/>
                <w:sz w:val="28"/>
                <w:szCs w:val="28"/>
              </w:rPr>
            </w:pPr>
          </w:p>
        </w:tc>
      </w:tr>
      <w:tr w:rsidR="00C16EEE" w:rsidRPr="00790AC7">
        <w:trPr>
          <w:trHeight w:hRule="exact" w:val="2837"/>
          <w:jc w:val="center"/>
        </w:trPr>
        <w:tc>
          <w:tcPr>
            <w:tcW w:w="1627" w:type="dxa"/>
            <w:vAlign w:val="center"/>
          </w:tcPr>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本人</w:t>
            </w:r>
          </w:p>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承诺</w:t>
            </w:r>
          </w:p>
        </w:tc>
        <w:tc>
          <w:tcPr>
            <w:tcW w:w="7716" w:type="dxa"/>
            <w:gridSpan w:val="6"/>
          </w:tcPr>
          <w:p w:rsidR="00C16EEE" w:rsidRPr="00790AC7" w:rsidRDefault="00C16EEE" w:rsidP="00C16EEE">
            <w:pPr>
              <w:spacing w:line="400" w:lineRule="exact"/>
              <w:ind w:firstLineChars="200" w:firstLine="31680"/>
              <w:jc w:val="left"/>
              <w:rPr>
                <w:rFonts w:ascii="仿宋_GB2312" w:eastAsia="仿宋_GB2312" w:cs="Times New Roman"/>
                <w:sz w:val="28"/>
                <w:szCs w:val="28"/>
              </w:rPr>
            </w:pPr>
            <w:r w:rsidRPr="00790AC7">
              <w:rPr>
                <w:rFonts w:ascii="仿宋_GB2312" w:eastAsia="仿宋_GB2312" w:cs="仿宋_GB2312" w:hint="eastAsia"/>
                <w:sz w:val="28"/>
                <w:szCs w:val="28"/>
              </w:rPr>
              <w:t>本人承诺自愿加入吉林省房屋市政工程安全专家库，严格履行专家职责，遵守工作纪律，服从工作安排，诚实守信、学术严谨。本人申报材料真实有效，如因提报虚假材料、未履职尽责，以及其他违法行为，本人愿意承担一切责任。</w:t>
            </w:r>
          </w:p>
          <w:p w:rsidR="00C16EEE" w:rsidRDefault="00C16EEE">
            <w:pPr>
              <w:spacing w:line="240" w:lineRule="exact"/>
              <w:ind w:right="372"/>
              <w:rPr>
                <w:rFonts w:ascii="仿宋_GB2312" w:eastAsia="仿宋_GB2312" w:cs="Times New Roman"/>
              </w:rPr>
            </w:pPr>
          </w:p>
          <w:p w:rsidR="00C16EEE" w:rsidRPr="00790AC7" w:rsidRDefault="00C16EEE">
            <w:pPr>
              <w:spacing w:line="400" w:lineRule="exact"/>
              <w:jc w:val="center"/>
              <w:rPr>
                <w:rFonts w:ascii="仿宋_GB2312" w:eastAsia="仿宋_GB2312" w:cs="仿宋_GB2312"/>
                <w:sz w:val="28"/>
                <w:szCs w:val="28"/>
              </w:rPr>
            </w:pPr>
            <w:r w:rsidRPr="00790AC7">
              <w:rPr>
                <w:rFonts w:ascii="仿宋_GB2312" w:eastAsia="仿宋_GB2312" w:cs="仿宋_GB2312"/>
                <w:sz w:val="28"/>
                <w:szCs w:val="28"/>
              </w:rPr>
              <w:t xml:space="preserve">   </w:t>
            </w:r>
            <w:r w:rsidRPr="00790AC7">
              <w:rPr>
                <w:rFonts w:ascii="仿宋_GB2312" w:eastAsia="仿宋_GB2312" w:cs="仿宋_GB2312" w:hint="eastAsia"/>
                <w:sz w:val="28"/>
                <w:szCs w:val="28"/>
              </w:rPr>
              <w:t>专家签字：</w:t>
            </w:r>
            <w:r w:rsidRPr="00790AC7">
              <w:rPr>
                <w:rFonts w:ascii="仿宋_GB2312" w:eastAsia="仿宋_GB2312" w:cs="仿宋_GB2312"/>
                <w:sz w:val="28"/>
                <w:szCs w:val="28"/>
              </w:rPr>
              <w:t xml:space="preserve">                                                             </w:t>
            </w:r>
          </w:p>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sz w:val="28"/>
                <w:szCs w:val="28"/>
              </w:rPr>
              <w:t xml:space="preserve">                      </w:t>
            </w:r>
            <w:r w:rsidRPr="00790AC7">
              <w:rPr>
                <w:rFonts w:ascii="仿宋_GB2312" w:eastAsia="仿宋_GB2312" w:cs="仿宋_GB2312" w:hint="eastAsia"/>
                <w:sz w:val="28"/>
                <w:szCs w:val="28"/>
              </w:rPr>
              <w:t>年</w:t>
            </w:r>
            <w:r w:rsidRPr="00790AC7">
              <w:rPr>
                <w:rFonts w:ascii="仿宋_GB2312" w:eastAsia="仿宋_GB2312" w:cs="仿宋_GB2312"/>
                <w:sz w:val="28"/>
                <w:szCs w:val="28"/>
              </w:rPr>
              <w:t xml:space="preserve">    </w:t>
            </w:r>
            <w:r w:rsidRPr="00790AC7">
              <w:rPr>
                <w:rFonts w:ascii="仿宋_GB2312" w:eastAsia="仿宋_GB2312" w:cs="仿宋_GB2312" w:hint="eastAsia"/>
                <w:sz w:val="28"/>
                <w:szCs w:val="28"/>
              </w:rPr>
              <w:t>月</w:t>
            </w:r>
            <w:r w:rsidRPr="00790AC7">
              <w:rPr>
                <w:rFonts w:ascii="仿宋_GB2312" w:eastAsia="仿宋_GB2312" w:cs="仿宋_GB2312"/>
                <w:sz w:val="28"/>
                <w:szCs w:val="28"/>
              </w:rPr>
              <w:t xml:space="preserve">    </w:t>
            </w:r>
            <w:r w:rsidRPr="00790AC7">
              <w:rPr>
                <w:rFonts w:ascii="仿宋_GB2312" w:eastAsia="仿宋_GB2312" w:cs="仿宋_GB2312" w:hint="eastAsia"/>
                <w:sz w:val="28"/>
                <w:szCs w:val="28"/>
              </w:rPr>
              <w:t>日</w:t>
            </w:r>
          </w:p>
          <w:p w:rsidR="00C16EEE" w:rsidRPr="00790AC7" w:rsidRDefault="00C16EEE">
            <w:pPr>
              <w:spacing w:line="400" w:lineRule="exact"/>
              <w:rPr>
                <w:rFonts w:ascii="仿宋_GB2312" w:eastAsia="仿宋_GB2312" w:cs="Times New Roman"/>
                <w:sz w:val="28"/>
                <w:szCs w:val="28"/>
              </w:rPr>
            </w:pPr>
          </w:p>
          <w:p w:rsidR="00C16EEE" w:rsidRPr="00790AC7" w:rsidRDefault="00C16EEE">
            <w:pPr>
              <w:spacing w:line="400" w:lineRule="exact"/>
              <w:rPr>
                <w:rFonts w:ascii="仿宋_GB2312" w:eastAsia="仿宋_GB2312" w:cs="Times New Roman"/>
                <w:sz w:val="28"/>
                <w:szCs w:val="28"/>
              </w:rPr>
            </w:pPr>
          </w:p>
          <w:p w:rsidR="00C16EEE" w:rsidRPr="00790AC7" w:rsidRDefault="00C16EEE">
            <w:pPr>
              <w:spacing w:line="400" w:lineRule="exact"/>
              <w:rPr>
                <w:rFonts w:ascii="仿宋_GB2312" w:eastAsia="仿宋_GB2312" w:cs="Times New Roman"/>
                <w:sz w:val="28"/>
                <w:szCs w:val="28"/>
              </w:rPr>
            </w:pPr>
          </w:p>
          <w:p w:rsidR="00C16EEE" w:rsidRPr="00790AC7" w:rsidRDefault="00C16EEE">
            <w:pPr>
              <w:spacing w:line="400" w:lineRule="exact"/>
              <w:rPr>
                <w:rFonts w:ascii="仿宋_GB2312" w:eastAsia="仿宋_GB2312" w:cs="Times New Roman"/>
                <w:sz w:val="28"/>
                <w:szCs w:val="28"/>
              </w:rPr>
            </w:pPr>
          </w:p>
          <w:p w:rsidR="00C16EEE" w:rsidRPr="00790AC7" w:rsidRDefault="00C16EEE">
            <w:pPr>
              <w:spacing w:line="400" w:lineRule="exact"/>
              <w:rPr>
                <w:rFonts w:ascii="仿宋_GB2312" w:eastAsia="仿宋_GB2312" w:cs="Times New Roman"/>
                <w:sz w:val="28"/>
                <w:szCs w:val="28"/>
              </w:rPr>
            </w:pPr>
          </w:p>
          <w:p w:rsidR="00C16EEE" w:rsidRPr="00790AC7" w:rsidRDefault="00C16EEE">
            <w:pPr>
              <w:spacing w:line="400" w:lineRule="exact"/>
              <w:rPr>
                <w:rFonts w:ascii="仿宋_GB2312" w:eastAsia="仿宋_GB2312" w:cs="Times New Roman"/>
                <w:sz w:val="28"/>
                <w:szCs w:val="28"/>
              </w:rPr>
            </w:pPr>
          </w:p>
          <w:p w:rsidR="00C16EEE" w:rsidRPr="00790AC7" w:rsidRDefault="00C16EEE">
            <w:pPr>
              <w:spacing w:line="400" w:lineRule="exact"/>
              <w:rPr>
                <w:rFonts w:ascii="仿宋_GB2312" w:eastAsia="仿宋_GB2312" w:cs="Times New Roman"/>
                <w:sz w:val="28"/>
                <w:szCs w:val="28"/>
              </w:rPr>
            </w:pPr>
          </w:p>
          <w:p w:rsidR="00C16EEE" w:rsidRPr="00790AC7" w:rsidRDefault="00C16EEE">
            <w:pPr>
              <w:spacing w:line="400" w:lineRule="exact"/>
              <w:rPr>
                <w:rFonts w:ascii="仿宋_GB2312" w:eastAsia="仿宋_GB2312" w:cs="Times New Roman"/>
                <w:sz w:val="28"/>
                <w:szCs w:val="28"/>
              </w:rPr>
            </w:pPr>
          </w:p>
          <w:p w:rsidR="00C16EEE" w:rsidRPr="00790AC7" w:rsidRDefault="00C16EEE">
            <w:pPr>
              <w:spacing w:line="400" w:lineRule="exact"/>
              <w:rPr>
                <w:rFonts w:ascii="仿宋_GB2312" w:eastAsia="仿宋_GB2312" w:cs="Times New Roman"/>
                <w:sz w:val="28"/>
                <w:szCs w:val="28"/>
              </w:rPr>
            </w:pPr>
          </w:p>
          <w:p w:rsidR="00C16EEE" w:rsidRPr="00790AC7" w:rsidRDefault="00C16EEE">
            <w:pPr>
              <w:spacing w:line="400" w:lineRule="exact"/>
              <w:rPr>
                <w:rFonts w:ascii="仿宋_GB2312" w:eastAsia="仿宋_GB2312" w:cs="Times New Roman"/>
                <w:sz w:val="28"/>
                <w:szCs w:val="28"/>
              </w:rPr>
            </w:pPr>
          </w:p>
          <w:p w:rsidR="00C16EEE" w:rsidRPr="00790AC7" w:rsidRDefault="00C16EEE">
            <w:pPr>
              <w:spacing w:line="400" w:lineRule="exact"/>
              <w:rPr>
                <w:rFonts w:ascii="仿宋_GB2312" w:eastAsia="仿宋_GB2312" w:cs="Times New Roman"/>
                <w:sz w:val="28"/>
                <w:szCs w:val="28"/>
              </w:rPr>
            </w:pPr>
          </w:p>
          <w:p w:rsidR="00C16EEE" w:rsidRPr="00790AC7" w:rsidRDefault="00C16EEE">
            <w:pPr>
              <w:spacing w:line="400" w:lineRule="exact"/>
              <w:rPr>
                <w:rFonts w:ascii="仿宋_GB2312" w:eastAsia="仿宋_GB2312" w:cs="Times New Roman"/>
                <w:sz w:val="28"/>
                <w:szCs w:val="28"/>
              </w:rPr>
            </w:pPr>
          </w:p>
        </w:tc>
      </w:tr>
      <w:tr w:rsidR="00C16EEE" w:rsidRPr="00790AC7">
        <w:trPr>
          <w:trHeight w:hRule="exact" w:val="2347"/>
          <w:jc w:val="center"/>
        </w:trPr>
        <w:tc>
          <w:tcPr>
            <w:tcW w:w="1627" w:type="dxa"/>
            <w:vAlign w:val="center"/>
          </w:tcPr>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推进</w:t>
            </w:r>
          </w:p>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hint="eastAsia"/>
                <w:sz w:val="28"/>
                <w:szCs w:val="28"/>
              </w:rPr>
              <w:t>单位</w:t>
            </w:r>
          </w:p>
          <w:p w:rsidR="00C16EEE" w:rsidRDefault="00C16EEE">
            <w:pPr>
              <w:spacing w:line="400" w:lineRule="exact"/>
              <w:jc w:val="center"/>
              <w:rPr>
                <w:rFonts w:ascii="宋体" w:cs="Times New Roman"/>
                <w:sz w:val="28"/>
                <w:szCs w:val="28"/>
              </w:rPr>
            </w:pPr>
            <w:r w:rsidRPr="00790AC7">
              <w:rPr>
                <w:rFonts w:ascii="仿宋_GB2312" w:eastAsia="仿宋_GB2312" w:cs="仿宋_GB2312" w:hint="eastAsia"/>
                <w:sz w:val="28"/>
                <w:szCs w:val="28"/>
              </w:rPr>
              <w:t>意见</w:t>
            </w:r>
          </w:p>
        </w:tc>
        <w:tc>
          <w:tcPr>
            <w:tcW w:w="7716" w:type="dxa"/>
            <w:gridSpan w:val="6"/>
          </w:tcPr>
          <w:p w:rsidR="00C16EEE" w:rsidRPr="00790AC7" w:rsidRDefault="00C16EEE">
            <w:pPr>
              <w:spacing w:line="400" w:lineRule="exact"/>
              <w:jc w:val="center"/>
              <w:rPr>
                <w:rFonts w:ascii="仿宋_GB2312" w:eastAsia="仿宋_GB2312" w:cs="Times New Roman"/>
                <w:sz w:val="28"/>
                <w:szCs w:val="28"/>
              </w:rPr>
            </w:pPr>
          </w:p>
          <w:p w:rsidR="00C16EEE" w:rsidRPr="00790AC7" w:rsidRDefault="00C16EEE">
            <w:pPr>
              <w:spacing w:line="400" w:lineRule="exact"/>
              <w:jc w:val="center"/>
              <w:rPr>
                <w:rFonts w:ascii="仿宋_GB2312" w:eastAsia="仿宋_GB2312" w:cs="Times New Roman"/>
                <w:sz w:val="28"/>
                <w:szCs w:val="28"/>
              </w:rPr>
            </w:pPr>
          </w:p>
          <w:p w:rsidR="00C16EEE" w:rsidRPr="00790AC7" w:rsidRDefault="00C16EEE">
            <w:pPr>
              <w:spacing w:line="400" w:lineRule="exact"/>
              <w:jc w:val="center"/>
              <w:rPr>
                <w:rFonts w:ascii="仿宋_GB2312" w:eastAsia="仿宋_GB2312" w:cs="Times New Roman"/>
                <w:sz w:val="28"/>
                <w:szCs w:val="28"/>
              </w:rPr>
            </w:pPr>
          </w:p>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sz w:val="28"/>
                <w:szCs w:val="28"/>
              </w:rPr>
              <w:t xml:space="preserve">         </w:t>
            </w:r>
            <w:r w:rsidRPr="00790AC7">
              <w:rPr>
                <w:rFonts w:ascii="仿宋_GB2312" w:eastAsia="仿宋_GB2312" w:cs="仿宋_GB2312" w:hint="eastAsia"/>
                <w:sz w:val="28"/>
                <w:szCs w:val="28"/>
              </w:rPr>
              <w:t>单位（盖章）</w:t>
            </w:r>
          </w:p>
          <w:p w:rsidR="00C16EEE" w:rsidRPr="00790AC7" w:rsidRDefault="00C16EEE">
            <w:pPr>
              <w:spacing w:line="400" w:lineRule="exact"/>
              <w:rPr>
                <w:rFonts w:ascii="仿宋_GB2312" w:eastAsia="仿宋_GB2312" w:cs="Times New Roman"/>
                <w:sz w:val="28"/>
                <w:szCs w:val="28"/>
              </w:rPr>
            </w:pPr>
            <w:r w:rsidRPr="00790AC7">
              <w:rPr>
                <w:rFonts w:ascii="仿宋_GB2312" w:eastAsia="仿宋_GB2312" w:cs="仿宋_GB2312" w:hint="eastAsia"/>
                <w:sz w:val="28"/>
                <w:szCs w:val="28"/>
              </w:rPr>
              <w:t xml:space="preserve">　　　　　　　　　　　　　　　</w:t>
            </w:r>
            <w:r w:rsidRPr="00790AC7">
              <w:rPr>
                <w:rFonts w:ascii="仿宋_GB2312" w:eastAsia="仿宋_GB2312" w:cs="仿宋_GB2312"/>
                <w:sz w:val="28"/>
                <w:szCs w:val="28"/>
              </w:rPr>
              <w:t xml:space="preserve">  </w:t>
            </w:r>
            <w:r w:rsidRPr="00790AC7">
              <w:rPr>
                <w:rFonts w:ascii="仿宋_GB2312" w:eastAsia="仿宋_GB2312" w:cs="仿宋_GB2312" w:hint="eastAsia"/>
                <w:sz w:val="28"/>
                <w:szCs w:val="28"/>
              </w:rPr>
              <w:t>年　　月　　日</w:t>
            </w:r>
          </w:p>
        </w:tc>
      </w:tr>
      <w:tr w:rsidR="00C16EEE" w:rsidRPr="00790AC7">
        <w:trPr>
          <w:trHeight w:hRule="exact" w:val="2347"/>
          <w:jc w:val="center"/>
        </w:trPr>
        <w:tc>
          <w:tcPr>
            <w:tcW w:w="1627" w:type="dxa"/>
            <w:tcBorders>
              <w:bottom w:val="single" w:sz="12" w:space="0" w:color="auto"/>
            </w:tcBorders>
            <w:vAlign w:val="center"/>
          </w:tcPr>
          <w:p w:rsidR="00C16EEE" w:rsidRDefault="00C16EEE">
            <w:pPr>
              <w:jc w:val="center"/>
              <w:rPr>
                <w:rFonts w:ascii="宋体" w:cs="Times New Roman"/>
                <w:sz w:val="28"/>
                <w:szCs w:val="28"/>
              </w:rPr>
            </w:pPr>
            <w:r w:rsidRPr="00790AC7">
              <w:rPr>
                <w:rFonts w:ascii="仿宋_GB2312" w:eastAsia="仿宋_GB2312" w:cs="仿宋_GB2312" w:hint="eastAsia"/>
                <w:sz w:val="28"/>
                <w:szCs w:val="28"/>
              </w:rPr>
              <w:t>吉林省住房和城乡建设厅意见</w:t>
            </w:r>
          </w:p>
        </w:tc>
        <w:tc>
          <w:tcPr>
            <w:tcW w:w="7716" w:type="dxa"/>
            <w:gridSpan w:val="6"/>
            <w:tcBorders>
              <w:bottom w:val="single" w:sz="12" w:space="0" w:color="auto"/>
            </w:tcBorders>
          </w:tcPr>
          <w:p w:rsidR="00C16EEE" w:rsidRPr="00790AC7" w:rsidRDefault="00C16EEE">
            <w:pPr>
              <w:spacing w:line="400" w:lineRule="exact"/>
              <w:jc w:val="center"/>
              <w:rPr>
                <w:rFonts w:ascii="仿宋_GB2312" w:eastAsia="仿宋_GB2312" w:cs="Times New Roman"/>
                <w:sz w:val="28"/>
                <w:szCs w:val="28"/>
              </w:rPr>
            </w:pPr>
          </w:p>
          <w:p w:rsidR="00C16EEE" w:rsidRPr="00790AC7" w:rsidRDefault="00C16EEE">
            <w:pPr>
              <w:spacing w:line="400" w:lineRule="exact"/>
              <w:jc w:val="center"/>
              <w:rPr>
                <w:rFonts w:ascii="仿宋_GB2312" w:eastAsia="仿宋_GB2312" w:cs="Times New Roman"/>
                <w:sz w:val="28"/>
                <w:szCs w:val="28"/>
              </w:rPr>
            </w:pPr>
          </w:p>
          <w:p w:rsidR="00C16EEE" w:rsidRPr="00790AC7" w:rsidRDefault="00C16EEE">
            <w:pPr>
              <w:spacing w:line="400" w:lineRule="exact"/>
              <w:jc w:val="center"/>
              <w:rPr>
                <w:rFonts w:ascii="仿宋_GB2312" w:eastAsia="仿宋_GB2312" w:cs="Times New Roman"/>
                <w:sz w:val="28"/>
                <w:szCs w:val="28"/>
              </w:rPr>
            </w:pPr>
          </w:p>
          <w:p w:rsidR="00C16EEE" w:rsidRPr="00790AC7" w:rsidRDefault="00C16EEE">
            <w:pPr>
              <w:spacing w:line="400" w:lineRule="exact"/>
              <w:jc w:val="center"/>
              <w:rPr>
                <w:rFonts w:ascii="仿宋_GB2312" w:eastAsia="仿宋_GB2312" w:cs="Times New Roman"/>
                <w:sz w:val="28"/>
                <w:szCs w:val="28"/>
              </w:rPr>
            </w:pPr>
            <w:r w:rsidRPr="00790AC7">
              <w:rPr>
                <w:rFonts w:ascii="仿宋_GB2312" w:eastAsia="仿宋_GB2312" w:cs="仿宋_GB2312"/>
                <w:sz w:val="28"/>
                <w:szCs w:val="28"/>
              </w:rPr>
              <w:t xml:space="preserve">          </w:t>
            </w:r>
            <w:r w:rsidRPr="00790AC7">
              <w:rPr>
                <w:rFonts w:ascii="仿宋_GB2312" w:eastAsia="仿宋_GB2312" w:cs="仿宋_GB2312" w:hint="eastAsia"/>
                <w:sz w:val="28"/>
                <w:szCs w:val="28"/>
              </w:rPr>
              <w:t>单位（盖章）</w:t>
            </w:r>
          </w:p>
          <w:p w:rsidR="00C16EEE" w:rsidRPr="00790AC7" w:rsidRDefault="00C16EEE">
            <w:pPr>
              <w:spacing w:line="400" w:lineRule="exact"/>
              <w:rPr>
                <w:rFonts w:ascii="仿宋_GB2312" w:eastAsia="仿宋_GB2312" w:cs="Times New Roman"/>
                <w:sz w:val="28"/>
                <w:szCs w:val="28"/>
              </w:rPr>
            </w:pPr>
            <w:r w:rsidRPr="00790AC7">
              <w:rPr>
                <w:rFonts w:ascii="仿宋_GB2312" w:eastAsia="仿宋_GB2312" w:cs="仿宋_GB2312" w:hint="eastAsia"/>
                <w:sz w:val="28"/>
                <w:szCs w:val="28"/>
              </w:rPr>
              <w:t xml:space="preserve">　　　　　　　　　　　　　　　</w:t>
            </w:r>
            <w:r w:rsidRPr="00790AC7">
              <w:rPr>
                <w:rFonts w:ascii="仿宋_GB2312" w:eastAsia="仿宋_GB2312" w:cs="仿宋_GB2312"/>
                <w:sz w:val="28"/>
                <w:szCs w:val="28"/>
              </w:rPr>
              <w:t xml:space="preserve">  </w:t>
            </w:r>
            <w:r w:rsidRPr="00790AC7">
              <w:rPr>
                <w:rFonts w:ascii="仿宋_GB2312" w:eastAsia="仿宋_GB2312" w:cs="仿宋_GB2312" w:hint="eastAsia"/>
                <w:sz w:val="28"/>
                <w:szCs w:val="28"/>
              </w:rPr>
              <w:t>年　　月　　日</w:t>
            </w:r>
          </w:p>
        </w:tc>
      </w:tr>
    </w:tbl>
    <w:p w:rsidR="00C16EEE" w:rsidRDefault="00C16EEE" w:rsidP="00C16EEE">
      <w:pPr>
        <w:spacing w:line="240" w:lineRule="exact"/>
        <w:ind w:left="31680" w:rightChars="-162" w:right="31680" w:hangingChars="300" w:firstLine="31680"/>
        <w:jc w:val="left"/>
        <w:rPr>
          <w:rFonts w:ascii="仿宋" w:eastAsia="仿宋" w:hAnsi="仿宋" w:cs="Times New Roman"/>
          <w:sz w:val="24"/>
          <w:szCs w:val="24"/>
        </w:rPr>
      </w:pPr>
      <w:r>
        <w:rPr>
          <w:rFonts w:ascii="仿宋" w:eastAsia="仿宋" w:hAnsi="仿宋" w:cs="仿宋" w:hint="eastAsia"/>
          <w:sz w:val="24"/>
          <w:szCs w:val="24"/>
        </w:rPr>
        <w:t>注：</w:t>
      </w:r>
      <w:r>
        <w:rPr>
          <w:rFonts w:ascii="仿宋" w:eastAsia="仿宋" w:hAnsi="仿宋" w:cs="仿宋"/>
          <w:sz w:val="24"/>
          <w:szCs w:val="24"/>
        </w:rPr>
        <w:t>1.</w:t>
      </w:r>
      <w:r>
        <w:rPr>
          <w:rFonts w:ascii="仿宋" w:eastAsia="仿宋" w:hAnsi="仿宋" w:cs="仿宋" w:hint="eastAsia"/>
          <w:sz w:val="24"/>
          <w:szCs w:val="24"/>
        </w:rPr>
        <w:t>专家结合自身专业和业务能力申请专家类别和专业，专家类别分为危大工程类和施工现场安全检查类专家，二者可同时申报，每类别专业不得超过</w:t>
      </w:r>
      <w:r>
        <w:rPr>
          <w:rFonts w:ascii="仿宋" w:eastAsia="仿宋" w:hAnsi="仿宋" w:cs="仿宋"/>
          <w:sz w:val="24"/>
          <w:szCs w:val="24"/>
        </w:rPr>
        <w:t>3</w:t>
      </w:r>
      <w:r>
        <w:rPr>
          <w:rFonts w:ascii="仿宋" w:eastAsia="仿宋" w:hAnsi="仿宋" w:cs="仿宋" w:hint="eastAsia"/>
          <w:sz w:val="24"/>
          <w:szCs w:val="24"/>
        </w:rPr>
        <w:t>个。</w:t>
      </w:r>
    </w:p>
    <w:p w:rsidR="00C16EEE" w:rsidRDefault="00C16EEE" w:rsidP="00840974">
      <w:pPr>
        <w:spacing w:line="240" w:lineRule="exact"/>
        <w:ind w:leftChars="228" w:left="31680" w:rightChars="-230" w:right="31680" w:hangingChars="150" w:firstLine="31680"/>
        <w:rPr>
          <w:rFonts w:ascii="仿宋" w:eastAsia="仿宋" w:hAnsi="仿宋" w:cs="Times New Roman"/>
          <w:sz w:val="24"/>
          <w:szCs w:val="24"/>
        </w:rPr>
      </w:pPr>
      <w:r>
        <w:rPr>
          <w:rFonts w:ascii="仿宋" w:eastAsia="仿宋" w:hAnsi="仿宋" w:cs="仿宋"/>
          <w:sz w:val="24"/>
          <w:szCs w:val="24"/>
        </w:rPr>
        <w:t>2.</w:t>
      </w:r>
      <w:r>
        <w:rPr>
          <w:rFonts w:ascii="仿宋" w:eastAsia="仿宋" w:hAnsi="仿宋" w:cs="仿宋" w:hint="eastAsia"/>
          <w:sz w:val="24"/>
          <w:szCs w:val="24"/>
        </w:rPr>
        <w:t>《吉林省房屋市政工程安全专家推荐申请表》需经所在单位盖章，退休人员、无单位人员可经原单位、省市协会、行政主管部门推荐盖章。</w:t>
      </w:r>
    </w:p>
    <w:p w:rsidR="00C16EEE" w:rsidRPr="00840974" w:rsidRDefault="00C16EEE" w:rsidP="00840974">
      <w:pPr>
        <w:spacing w:line="240" w:lineRule="exact"/>
        <w:ind w:firstLineChars="200" w:firstLine="31680"/>
        <w:rPr>
          <w:rFonts w:ascii="仿宋" w:eastAsia="仿宋" w:hAnsi="仿宋" w:cs="Times New Roman"/>
          <w:sz w:val="24"/>
          <w:szCs w:val="24"/>
        </w:rPr>
      </w:pPr>
      <w:r>
        <w:rPr>
          <w:rFonts w:ascii="仿宋" w:eastAsia="仿宋" w:hAnsi="仿宋" w:cs="仿宋"/>
          <w:sz w:val="24"/>
          <w:szCs w:val="24"/>
        </w:rPr>
        <w:t>3.</w:t>
      </w:r>
      <w:r>
        <w:rPr>
          <w:rFonts w:ascii="仿宋" w:eastAsia="仿宋" w:hAnsi="仿宋" w:cs="仿宋" w:hint="eastAsia"/>
          <w:sz w:val="24"/>
          <w:szCs w:val="24"/>
        </w:rPr>
        <w:t>申报时应同时提供红底小二寸彩色照片</w:t>
      </w:r>
      <w:r>
        <w:rPr>
          <w:rFonts w:ascii="仿宋" w:eastAsia="仿宋" w:hAnsi="仿宋" w:cs="仿宋"/>
          <w:sz w:val="24"/>
          <w:szCs w:val="24"/>
        </w:rPr>
        <w:t>2</w:t>
      </w:r>
      <w:r>
        <w:rPr>
          <w:rFonts w:ascii="仿宋" w:eastAsia="仿宋" w:hAnsi="仿宋" w:cs="仿宋" w:hint="eastAsia"/>
          <w:sz w:val="24"/>
          <w:szCs w:val="24"/>
        </w:rPr>
        <w:t>张。</w:t>
      </w:r>
    </w:p>
    <w:sectPr w:rsidR="00C16EEE" w:rsidRPr="00840974" w:rsidSect="00840974">
      <w:footerReference w:type="default" r:id="rId7"/>
      <w:pgSz w:w="11906" w:h="16838"/>
      <w:pgMar w:top="1440" w:right="1800" w:bottom="1440" w:left="1800" w:header="851" w:footer="740" w:gutter="0"/>
      <w:pgNumType w:fmt="numberInDash" w:start="3"/>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6EEE" w:rsidRDefault="00C16EEE" w:rsidP="00646BED">
      <w:pPr>
        <w:rPr>
          <w:rFonts w:cs="Times New Roman"/>
        </w:rPr>
      </w:pPr>
      <w:r>
        <w:rPr>
          <w:rFonts w:cs="Times New Roman"/>
        </w:rPr>
        <w:separator/>
      </w:r>
    </w:p>
  </w:endnote>
  <w:endnote w:type="continuationSeparator" w:id="1">
    <w:p w:rsidR="00C16EEE" w:rsidRDefault="00C16EEE" w:rsidP="00646BED">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FACB5FC7-430E-4AB6-9314-F16DB9EF6F6E}"/>
    <w:embedBold r:id="rId2" w:fontKey="{7690DCA5-B83A-4413-9231-2957361469B3}"/>
    <w:embedItalic r:id="rId3" w:fontKey="{9351A5F3-5685-41AC-97F2-67AAB4479D09}"/>
    <w:embedBoldItalic r:id="rId4" w:fontKey="{78438A0C-C676-4387-9055-585C9F70790E}"/>
  </w:font>
  <w:font w:name="宋体">
    <w:altName w:val="es New Roma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embedRegular r:id="rId5" w:fontKey="{E64D99A5-8DBC-4B70-B375-F8196723B545}"/>
    <w:embedBold r:id="rId6" w:fontKey="{86E3158E-C876-4931-A130-819E7506A961}"/>
    <w:embedItalic r:id="rId7" w:fontKey="{5BC8AAC1-D5B7-4D0D-BA50-663AC6BA7FF9}"/>
    <w:embedBoldItalic r:id="rId8" w:fontKey="{01F77006-5963-451C-A320-087A786E9141}"/>
  </w:font>
  <w:font w:name="黑体">
    <w:altName w:val="SimHei"/>
    <w:panose1 w:val="02010609060101010101"/>
    <w:charset w:val="86"/>
    <w:family w:val="modern"/>
    <w:pitch w:val="fixed"/>
    <w:sig w:usb0="800002BF" w:usb1="38CF7CFA" w:usb2="00000016" w:usb3="00000000" w:csb0="00040001" w:csb1="00000000"/>
    <w:embedRegular r:id="rId9" w:subsetted="1" w:fontKey="{F1A3F14F-1742-4B22-A18F-CC39337F7A4D}"/>
  </w:font>
  <w:font w:name="方正小标宋_GBK">
    <w:panose1 w:val="03000509000000000000"/>
    <w:charset w:val="86"/>
    <w:family w:val="script"/>
    <w:pitch w:val="fixed"/>
    <w:sig w:usb0="00000001" w:usb1="080E0000" w:usb2="00000010" w:usb3="00000000" w:csb0="00040000" w:csb1="00000000"/>
  </w:font>
  <w:font w:name="方正小标宋简体">
    <w:panose1 w:val="02010601030101010101"/>
    <w:charset w:val="86"/>
    <w:family w:val="auto"/>
    <w:pitch w:val="variable"/>
    <w:sig w:usb0="00000001" w:usb1="080E0000" w:usb2="00000010" w:usb3="00000000" w:csb0="00040000" w:csb1="00000000"/>
    <w:embedRegular r:id="rId10" w:subsetted="1" w:fontKey="{CAA08F00-A4DA-456E-A132-C8F4CE1DB4BA}"/>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embedRegular r:id="rId11" w:subsetted="1" w:fontKey="{08C64E36-7E30-4184-BC18-5DFFCEFD85DF}"/>
    <w:embedBold r:id="rId12" w:subsetted="1" w:fontKey="{2B337AB8-15AD-4D0A-BCFB-04465DC548A8}"/>
  </w:font>
  <w:font w:name="仿宋">
    <w:panose1 w:val="02010609060101010101"/>
    <w:charset w:val="86"/>
    <w:family w:val="modern"/>
    <w:pitch w:val="fixed"/>
    <w:sig w:usb0="800002BF" w:usb1="38CF7CFA" w:usb2="00000016" w:usb3="00000000" w:csb0="00040001" w:csb1="00000000"/>
    <w:embedRegular r:id="rId13" w:subsetted="1" w:fontKey="{23F0B229-E8F5-4D9C-8CA2-0B0EE5574ADE}"/>
  </w:font>
  <w:font w:name="MS Mincho">
    <w:altName w:val="昒? 瀡?"/>
    <w:panose1 w:val="02020609040205080304"/>
    <w:charset w:val="80"/>
    <w:family w:val="modern"/>
    <w:pitch w:val="fixed"/>
    <w:sig w:usb0="E00002FF" w:usb1="6AC7FDFB" w:usb2="00000012" w:usb3="00000000" w:csb0="0002009F" w:csb1="00000000"/>
    <w:embedRegular r:id="rId14" w:subsetted="1" w:fontKey="{D8734D52-0767-4CB7-AD21-23B504A0E43E}"/>
  </w:font>
  <w:font w:name="Cambria">
    <w:panose1 w:val="02040503050406030204"/>
    <w:charset w:val="00"/>
    <w:family w:val="roman"/>
    <w:pitch w:val="variable"/>
    <w:sig w:usb0="E00002FF" w:usb1="400004FF" w:usb2="00000000" w:usb3="00000000" w:csb0="0000019F" w:csb1="00000000"/>
    <w:embedRegular r:id="rId15" w:fontKey="{9D8D80B2-12E7-4987-B4E1-EF36E3FBEA23}"/>
    <w:embedBold r:id="rId16" w:fontKey="{16BAD3BB-A7C4-4618-98FA-2CC45F5552BF}"/>
    <w:embedItalic r:id="rId17" w:fontKey="{7DD0E632-7E88-43D0-831A-A0A029B97744}"/>
    <w:embedBoldItalic r:id="rId18" w:fontKey="{39E013C2-35AB-4890-B00D-3A6727303378}"/>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6EEE" w:rsidRPr="00840974" w:rsidRDefault="00C16EEE" w:rsidP="00B54D0A">
    <w:pPr>
      <w:pStyle w:val="Footer"/>
      <w:framePr w:wrap="auto" w:vAnchor="text" w:hAnchor="margin" w:xAlign="outside" w:y="1"/>
      <w:rPr>
        <w:rStyle w:val="PageNumber"/>
        <w:rFonts w:ascii="仿宋_GB2312" w:eastAsia="仿宋_GB2312" w:cs="Times New Roman"/>
        <w:sz w:val="28"/>
        <w:szCs w:val="28"/>
      </w:rPr>
    </w:pPr>
    <w:r w:rsidRPr="00840974">
      <w:rPr>
        <w:rStyle w:val="PageNumber"/>
        <w:rFonts w:ascii="仿宋_GB2312" w:eastAsia="仿宋_GB2312" w:cs="仿宋_GB2312"/>
        <w:sz w:val="28"/>
        <w:szCs w:val="28"/>
      </w:rPr>
      <w:fldChar w:fldCharType="begin"/>
    </w:r>
    <w:r w:rsidRPr="00840974">
      <w:rPr>
        <w:rStyle w:val="PageNumber"/>
        <w:rFonts w:ascii="仿宋_GB2312" w:eastAsia="仿宋_GB2312" w:cs="仿宋_GB2312"/>
        <w:sz w:val="28"/>
        <w:szCs w:val="28"/>
      </w:rPr>
      <w:instrText xml:space="preserve">PAGE  </w:instrText>
    </w:r>
    <w:r w:rsidRPr="00840974">
      <w:rPr>
        <w:rStyle w:val="PageNumber"/>
        <w:rFonts w:ascii="仿宋_GB2312" w:eastAsia="仿宋_GB2312" w:cs="仿宋_GB2312"/>
        <w:sz w:val="28"/>
        <w:szCs w:val="28"/>
      </w:rPr>
      <w:fldChar w:fldCharType="separate"/>
    </w:r>
    <w:r>
      <w:rPr>
        <w:rStyle w:val="PageNumber"/>
        <w:rFonts w:ascii="仿宋_GB2312" w:eastAsia="仿宋_GB2312" w:cs="仿宋_GB2312"/>
        <w:noProof/>
        <w:sz w:val="28"/>
        <w:szCs w:val="28"/>
      </w:rPr>
      <w:t>- 13 -</w:t>
    </w:r>
    <w:r w:rsidRPr="00840974">
      <w:rPr>
        <w:rStyle w:val="PageNumber"/>
        <w:rFonts w:ascii="仿宋_GB2312" w:eastAsia="仿宋_GB2312" w:cs="仿宋_GB2312"/>
        <w:sz w:val="28"/>
        <w:szCs w:val="28"/>
      </w:rPr>
      <w:fldChar w:fldCharType="end"/>
    </w:r>
  </w:p>
  <w:p w:rsidR="00C16EEE" w:rsidRDefault="00C16EEE" w:rsidP="00840974">
    <w:pPr>
      <w:pStyle w:val="Footer"/>
      <w:ind w:right="360" w:firstLine="360"/>
      <w:rPr>
        <w:rFonts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6EEE" w:rsidRDefault="00C16EEE" w:rsidP="00646BED">
      <w:pPr>
        <w:rPr>
          <w:rFonts w:cs="Times New Roman"/>
        </w:rPr>
      </w:pPr>
      <w:r>
        <w:rPr>
          <w:rFonts w:cs="Times New Roman"/>
        </w:rPr>
        <w:separator/>
      </w:r>
    </w:p>
  </w:footnote>
  <w:footnote w:type="continuationSeparator" w:id="1">
    <w:p w:rsidR="00C16EEE" w:rsidRDefault="00C16EEE" w:rsidP="00646BED">
      <w:pPr>
        <w:rPr>
          <w:rFonts w:cs="Times New Roman"/>
        </w:rPr>
      </w:pPr>
      <w:r>
        <w:rPr>
          <w:rFonts w:cs="Times New Roman"/>
        </w:rP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embedSystemFonts/>
  <w:defaultTabStop w:val="420"/>
  <w:doNotHyphenateCaps/>
  <w:drawingGridVerticalSpacing w:val="156"/>
  <w:noPunctuationKerning/>
  <w:characterSpacingControl w:val="compressPunctuation"/>
  <w:noLineBreaksAfter w:lang="zh-CN" w:val="$([{£¥·‘“〈《「『【〔〖〝﹙﹛﹝＄（．［｛￡￥"/>
  <w:noLineBreaksBefore w:lang="zh-CN" w:val="!%),.:;&gt;?]}¢¨°·ˇˉ―‖’”…‰′″›℃∶、。〃〉》」』】〕〗〞︶︺︾﹀﹄﹚﹜﹞！＂％＇），．：；？］｀｜｝～￠"/>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commondata" w:val="eyJoZGlkIjoiMzY2NDg3YTE5ODU0MzEwZmEwYjlmZmYwMDE0NTc2ZWYifQ=="/>
  </w:docVars>
  <w:rsids>
    <w:rsidRoot w:val="00B370FF"/>
    <w:rsid w:val="00043E3F"/>
    <w:rsid w:val="003D12B1"/>
    <w:rsid w:val="005D3722"/>
    <w:rsid w:val="005F21F4"/>
    <w:rsid w:val="0063324F"/>
    <w:rsid w:val="00646BED"/>
    <w:rsid w:val="00790AC7"/>
    <w:rsid w:val="00840974"/>
    <w:rsid w:val="00AF69DB"/>
    <w:rsid w:val="00B370FF"/>
    <w:rsid w:val="00B54D0A"/>
    <w:rsid w:val="00C16EEE"/>
    <w:rsid w:val="00EF341B"/>
    <w:rsid w:val="00F93AAB"/>
    <w:rsid w:val="00FC0455"/>
    <w:rsid w:val="04986A1A"/>
    <w:rsid w:val="0838505F"/>
    <w:rsid w:val="083C4F25"/>
    <w:rsid w:val="09D96EA5"/>
    <w:rsid w:val="0DE14385"/>
    <w:rsid w:val="10091E0C"/>
    <w:rsid w:val="125D38F9"/>
    <w:rsid w:val="131B0227"/>
    <w:rsid w:val="138D0866"/>
    <w:rsid w:val="189D30CF"/>
    <w:rsid w:val="18A70B70"/>
    <w:rsid w:val="18F20563"/>
    <w:rsid w:val="19014E44"/>
    <w:rsid w:val="19510A00"/>
    <w:rsid w:val="1AF234E7"/>
    <w:rsid w:val="1DEF40CD"/>
    <w:rsid w:val="20BA2322"/>
    <w:rsid w:val="20CF13CE"/>
    <w:rsid w:val="22A9699B"/>
    <w:rsid w:val="245272C7"/>
    <w:rsid w:val="249E70DA"/>
    <w:rsid w:val="24EF199A"/>
    <w:rsid w:val="25917625"/>
    <w:rsid w:val="26743750"/>
    <w:rsid w:val="26844E74"/>
    <w:rsid w:val="27840BC4"/>
    <w:rsid w:val="28D64F51"/>
    <w:rsid w:val="2AA8166B"/>
    <w:rsid w:val="2B3D2C7B"/>
    <w:rsid w:val="2D875411"/>
    <w:rsid w:val="2E6B559E"/>
    <w:rsid w:val="2ECC5157"/>
    <w:rsid w:val="32F53F55"/>
    <w:rsid w:val="35C14082"/>
    <w:rsid w:val="35C60C61"/>
    <w:rsid w:val="37E138A3"/>
    <w:rsid w:val="3B364098"/>
    <w:rsid w:val="3B365D01"/>
    <w:rsid w:val="3BB43A35"/>
    <w:rsid w:val="3D120C67"/>
    <w:rsid w:val="3DAD17C3"/>
    <w:rsid w:val="3DBF60FF"/>
    <w:rsid w:val="42961716"/>
    <w:rsid w:val="437669E7"/>
    <w:rsid w:val="44D6527E"/>
    <w:rsid w:val="474A246F"/>
    <w:rsid w:val="47D070CA"/>
    <w:rsid w:val="48157C28"/>
    <w:rsid w:val="488F77DE"/>
    <w:rsid w:val="4A2F1566"/>
    <w:rsid w:val="4B78579F"/>
    <w:rsid w:val="4F3D1E9B"/>
    <w:rsid w:val="4FA25A10"/>
    <w:rsid w:val="51DB0283"/>
    <w:rsid w:val="535610C9"/>
    <w:rsid w:val="55913C7C"/>
    <w:rsid w:val="561146F6"/>
    <w:rsid w:val="583F6EAD"/>
    <w:rsid w:val="595E7E2B"/>
    <w:rsid w:val="5A5D31A1"/>
    <w:rsid w:val="5F825672"/>
    <w:rsid w:val="62D249C1"/>
    <w:rsid w:val="66BA3EC8"/>
    <w:rsid w:val="677107AD"/>
    <w:rsid w:val="699D3EC8"/>
    <w:rsid w:val="6A6437F0"/>
    <w:rsid w:val="6BAC0302"/>
    <w:rsid w:val="6C122F13"/>
    <w:rsid w:val="6C917FB8"/>
    <w:rsid w:val="6ED20C37"/>
    <w:rsid w:val="6EDB7958"/>
    <w:rsid w:val="6FC10684"/>
    <w:rsid w:val="6FD12EEF"/>
    <w:rsid w:val="7133728E"/>
    <w:rsid w:val="71C546DD"/>
    <w:rsid w:val="724B7271"/>
    <w:rsid w:val="728C2C2D"/>
    <w:rsid w:val="72D11FC9"/>
    <w:rsid w:val="75CE197A"/>
    <w:rsid w:val="7843609F"/>
    <w:rsid w:val="7ADF6716"/>
    <w:rsid w:val="7BBB10FB"/>
    <w:rsid w:val="7DA653FF"/>
    <w:rsid w:val="7EC448BF"/>
    <w:rsid w:val="7FA9023E"/>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uiPriority="0" w:unhideWhenUsed="1" w:qFormat="1"/>
    <w:lsdException w:name="heading 3" w:locked="1" w:uiPriority="0" w:unhideWhenUsed="1" w:qFormat="1"/>
    <w:lsdException w:name="heading 4" w:locked="1" w:uiPriority="0" w:unhideWhenUsed="1" w:qFormat="1"/>
    <w:lsdException w:name="heading 5" w:locked="1" w:uiPriority="0" w:unhideWhenUsed="1" w:qFormat="1"/>
    <w:lsdException w:name="heading 6" w:locked="1" w:uiPriority="0" w:unhideWhenUsed="1" w:qFormat="1"/>
    <w:lsdException w:name="heading 7" w:locked="1" w:uiPriority="0" w:unhideWhenUsed="1" w:qFormat="1"/>
    <w:lsdException w:name="heading 8" w:locked="1" w:uiPriority="0" w:unhideWhenUsed="1" w:qFormat="1"/>
    <w:lsdException w:name="heading 9" w:locked="1" w:uiPriority="0" w:unhideWhenUsed="1"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Normal Indent" w:unhideWhenUsed="1"/>
    <w:lsdException w:name="footnote text" w:unhideWhenUsed="1"/>
    <w:lsdException w:name="annotation text" w:locked="1" w:semiHidden="0" w:uiPriority="0"/>
    <w:lsdException w:name="header" w:locked="1" w:semiHidden="0" w:uiPriority="0"/>
    <w:lsdException w:name="footer" w:locked="1" w:semiHidden="0" w:uiPriority="0"/>
    <w:lsdException w:name="index heading" w:unhideWhenUsed="1"/>
    <w:lsdException w:name="caption" w:locked="1" w:uiPriority="0"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locked="1" w:semiHidden="0" w:uiPriority="0"/>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nhideWhenUsed="1"/>
    <w:lsdException w:name="Default Paragraph Font" w:locked="1" w:semiHidden="0" w:uiPriority="0"/>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locked="1" w:semiHidden="0" w:uiPriority="0"/>
    <w:lsdException w:name="FollowedHyperlink" w:unhideWhenUsed="1"/>
    <w:lsdException w:name="Strong" w:locked="1" w:semiHidden="0" w:uiPriority="0" w:qFormat="1"/>
    <w:lsdException w:name="Emphasis" w:locked="1" w:semiHidden="0" w:uiPriority="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locked="1" w:semiHidden="0" w:uiPriority="0"/>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locked="1" w:semiHidden="0" w:uiPriority="0"/>
    <w:lsdException w:name="annotation subject" w:locked="1" w:semiHidden="0" w:uiPriority="0"/>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locked="1" w:semiHidden="0" w:uiPriority="0"/>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646BED"/>
    <w:pPr>
      <w:widowControl w:val="0"/>
      <w:jc w:val="both"/>
    </w:pPr>
    <w:rPr>
      <w:rFonts w:ascii="Calibri" w:hAnsi="Calibri" w:cs="Calibri"/>
      <w:szCs w:val="2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semiHidden/>
    <w:rsid w:val="00646BED"/>
    <w:pPr>
      <w:jc w:val="left"/>
    </w:pPr>
  </w:style>
  <w:style w:type="character" w:customStyle="1" w:styleId="CommentTextChar">
    <w:name w:val="Comment Text Char"/>
    <w:basedOn w:val="DefaultParagraphFont"/>
    <w:link w:val="CommentText"/>
    <w:uiPriority w:val="99"/>
    <w:semiHidden/>
    <w:locked/>
    <w:rsid w:val="00646BED"/>
    <w:rPr>
      <w:kern w:val="2"/>
      <w:sz w:val="22"/>
      <w:szCs w:val="22"/>
    </w:rPr>
  </w:style>
  <w:style w:type="paragraph" w:styleId="BalloonText">
    <w:name w:val="Balloon Text"/>
    <w:basedOn w:val="Normal"/>
    <w:link w:val="BalloonTextChar"/>
    <w:uiPriority w:val="99"/>
    <w:semiHidden/>
    <w:rsid w:val="00646BED"/>
    <w:rPr>
      <w:sz w:val="18"/>
      <w:szCs w:val="18"/>
    </w:rPr>
  </w:style>
  <w:style w:type="character" w:customStyle="1" w:styleId="BalloonTextChar">
    <w:name w:val="Balloon Text Char"/>
    <w:basedOn w:val="DefaultParagraphFont"/>
    <w:link w:val="BalloonText"/>
    <w:uiPriority w:val="99"/>
    <w:semiHidden/>
    <w:locked/>
    <w:rsid w:val="00646BED"/>
    <w:rPr>
      <w:kern w:val="2"/>
      <w:sz w:val="18"/>
      <w:szCs w:val="18"/>
    </w:rPr>
  </w:style>
  <w:style w:type="paragraph" w:styleId="Footer">
    <w:name w:val="footer"/>
    <w:basedOn w:val="Normal"/>
    <w:link w:val="FooterChar"/>
    <w:uiPriority w:val="99"/>
    <w:rsid w:val="00646BED"/>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646BED"/>
    <w:rPr>
      <w:sz w:val="18"/>
      <w:szCs w:val="18"/>
    </w:rPr>
  </w:style>
  <w:style w:type="paragraph" w:styleId="Header">
    <w:name w:val="header"/>
    <w:basedOn w:val="Normal"/>
    <w:link w:val="HeaderChar"/>
    <w:uiPriority w:val="99"/>
    <w:rsid w:val="00646BED"/>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646BED"/>
    <w:rPr>
      <w:sz w:val="18"/>
      <w:szCs w:val="18"/>
    </w:rPr>
  </w:style>
  <w:style w:type="paragraph" w:styleId="NormalWeb">
    <w:name w:val="Normal (Web)"/>
    <w:basedOn w:val="Normal"/>
    <w:uiPriority w:val="99"/>
    <w:rsid w:val="00646BED"/>
    <w:pPr>
      <w:spacing w:beforeAutospacing="1" w:afterAutospacing="1"/>
      <w:jc w:val="left"/>
    </w:pPr>
    <w:rPr>
      <w:kern w:val="0"/>
      <w:sz w:val="24"/>
      <w:szCs w:val="24"/>
    </w:rPr>
  </w:style>
  <w:style w:type="paragraph" w:styleId="CommentSubject">
    <w:name w:val="annotation subject"/>
    <w:basedOn w:val="CommentText"/>
    <w:next w:val="CommentText"/>
    <w:link w:val="CommentSubjectChar"/>
    <w:uiPriority w:val="99"/>
    <w:semiHidden/>
    <w:rsid w:val="00646BED"/>
    <w:rPr>
      <w:b/>
      <w:bCs/>
    </w:rPr>
  </w:style>
  <w:style w:type="character" w:customStyle="1" w:styleId="CommentSubjectChar">
    <w:name w:val="Comment Subject Char"/>
    <w:basedOn w:val="CommentTextChar"/>
    <w:link w:val="CommentSubject"/>
    <w:uiPriority w:val="99"/>
    <w:semiHidden/>
    <w:locked/>
    <w:rsid w:val="00646BED"/>
    <w:rPr>
      <w:b/>
      <w:bCs/>
    </w:rPr>
  </w:style>
  <w:style w:type="character" w:styleId="Hyperlink">
    <w:name w:val="Hyperlink"/>
    <w:basedOn w:val="DefaultParagraphFont"/>
    <w:uiPriority w:val="99"/>
    <w:semiHidden/>
    <w:rsid w:val="00646BED"/>
    <w:rPr>
      <w:color w:val="0000FF"/>
      <w:u w:val="single"/>
    </w:rPr>
  </w:style>
  <w:style w:type="character" w:styleId="CommentReference">
    <w:name w:val="annotation reference"/>
    <w:basedOn w:val="DefaultParagraphFont"/>
    <w:uiPriority w:val="99"/>
    <w:semiHidden/>
    <w:rsid w:val="00646BED"/>
    <w:rPr>
      <w:sz w:val="21"/>
      <w:szCs w:val="21"/>
    </w:rPr>
  </w:style>
  <w:style w:type="paragraph" w:styleId="ListParagraph">
    <w:name w:val="List Paragraph"/>
    <w:basedOn w:val="Normal"/>
    <w:uiPriority w:val="99"/>
    <w:qFormat/>
    <w:rsid w:val="00646BED"/>
    <w:pPr>
      <w:ind w:firstLineChars="200" w:firstLine="420"/>
    </w:pPr>
  </w:style>
  <w:style w:type="character" w:styleId="PageNumber">
    <w:name w:val="page number"/>
    <w:basedOn w:val="DefaultParagraphFont"/>
    <w:uiPriority w:val="99"/>
    <w:rsid w:val="00840974"/>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baike.sogou.com/lemma/ShowInnerLink.htm?lemmaId=6439622&amp;ss_c=ssc.citiao.link"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9</TotalTime>
  <Pages>11</Pages>
  <Words>827</Words>
  <Characters>4719</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ZYZ</dc:creator>
  <cp:keywords/>
  <dc:description/>
  <cp:lastModifiedBy>许晓超</cp:lastModifiedBy>
  <cp:revision>7</cp:revision>
  <cp:lastPrinted>2024-09-20T06:48:00Z</cp:lastPrinted>
  <dcterms:created xsi:type="dcterms:W3CDTF">2024-02-03T07:30:00Z</dcterms:created>
  <dcterms:modified xsi:type="dcterms:W3CDTF">2024-09-20T06:49:00Z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2052-12.1.0.18240</vt:lpwstr>
  </property>
  <property fmtid="{D5CDD505-2E9C-101B-9397-08002B2CF9AE}" pid="3" name="ICV">
    <vt:lpwstr>87FA72737833482499B048E6589C833E_12</vt:lpwstr>
  </property>
</Properties>
</file>