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0" w:firstLineChars="0"/>
        <w:jc w:val="both"/>
        <w:textAlignment w:val="auto"/>
        <w:rPr>
          <w:rFonts w:hint="eastAsia" w:ascii="黑体" w:hAnsi="黑体" w:eastAsia="黑体" w:cs="黑体"/>
          <w:b w:val="0"/>
          <w:bCs w:val="0"/>
          <w:color w:val="222222"/>
          <w:spacing w:val="5"/>
          <w:sz w:val="32"/>
          <w:szCs w:val="32"/>
          <w:shd w:val="clear" w:color="auto" w:fill="FFFFFF"/>
          <w:lang w:eastAsia="zh-CN"/>
        </w:rPr>
      </w:pPr>
      <w:bookmarkStart w:id="0" w:name="zhengwen"/>
      <w:r>
        <w:rPr>
          <w:rFonts w:hint="eastAsia" w:ascii="黑体" w:hAnsi="黑体" w:eastAsia="黑体" w:cs="黑体"/>
          <w:b w:val="0"/>
          <w:bCs w:val="0"/>
          <w:color w:val="222222"/>
          <w:spacing w:val="5"/>
          <w:sz w:val="32"/>
          <w:szCs w:val="32"/>
          <w:shd w:val="clear" w:color="auto" w:fill="FFFFFF"/>
          <w:lang w:eastAsia="zh-CN"/>
        </w:rPr>
        <w:t>附件</w:t>
      </w:r>
    </w:p>
    <w:p>
      <w:pPr>
        <w:rPr>
          <w:rFonts w:hint="default"/>
          <w:lang w:val="en-US" w:eastAsia="zh-CN"/>
        </w:rPr>
      </w:pPr>
    </w:p>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140" w:afterAutospacing="0" w:line="600" w:lineRule="exact"/>
        <w:ind w:firstLine="0" w:firstLineChars="0"/>
        <w:jc w:val="center"/>
        <w:textAlignment w:val="auto"/>
        <w:rPr>
          <w:rFonts w:hint="eastAsia" w:ascii="方正小标宋_GBK" w:hAnsi="方正小标宋_GBK" w:eastAsia="方正小标宋_GBK" w:cs="方正小标宋_GBK"/>
          <w:b w:val="0"/>
          <w:bCs w:val="0"/>
          <w:spacing w:val="5"/>
          <w:sz w:val="44"/>
          <w:szCs w:val="44"/>
          <w:shd w:val="clear" w:color="auto" w:fill="FFFFFF"/>
        </w:rPr>
      </w:pPr>
      <w:r>
        <w:rPr>
          <w:rFonts w:hint="eastAsia" w:ascii="方正小标宋_GBK" w:hAnsi="方正小标宋_GBK" w:eastAsia="方正小标宋_GBK" w:cs="方正小标宋_GBK"/>
          <w:b w:val="0"/>
          <w:bCs w:val="0"/>
          <w:spacing w:val="5"/>
          <w:sz w:val="44"/>
          <w:szCs w:val="44"/>
          <w:shd w:val="clear" w:color="auto" w:fill="FFFFFF"/>
        </w:rPr>
        <w:t>房屋建筑和市政基础设施工程</w:t>
      </w:r>
      <w:r>
        <w:rPr>
          <w:rFonts w:hint="eastAsia" w:ascii="方正小标宋_GBK" w:hAnsi="方正小标宋_GBK" w:eastAsia="方正小标宋_GBK" w:cs="方正小标宋_GBK"/>
          <w:b w:val="0"/>
          <w:bCs w:val="0"/>
          <w:spacing w:val="5"/>
          <w:sz w:val="44"/>
          <w:szCs w:val="44"/>
          <w:shd w:val="clear" w:color="auto" w:fill="FFFFFF"/>
          <w:lang w:eastAsia="zh-CN"/>
        </w:rPr>
        <w:t>专职安全员</w:t>
      </w:r>
      <w:r>
        <w:rPr>
          <w:rFonts w:hint="eastAsia" w:ascii="方正小标宋_GBK" w:hAnsi="方正小标宋_GBK" w:eastAsia="方正小标宋_GBK" w:cs="方正小标宋_GBK"/>
          <w:b w:val="0"/>
          <w:bCs w:val="0"/>
          <w:spacing w:val="5"/>
          <w:sz w:val="44"/>
          <w:szCs w:val="44"/>
          <w:shd w:val="clear" w:color="auto" w:fill="FFFFFF"/>
          <w:lang w:val="en-US" w:eastAsia="zh-CN"/>
        </w:rPr>
        <w:t xml:space="preserve"> </w:t>
      </w:r>
      <w:r>
        <w:rPr>
          <w:rFonts w:hint="eastAsia" w:ascii="方正小标宋_GBK" w:hAnsi="方正小标宋_GBK" w:eastAsia="方正小标宋_GBK" w:cs="方正小标宋_GBK"/>
          <w:b w:val="0"/>
          <w:bCs w:val="0"/>
          <w:spacing w:val="5"/>
          <w:sz w:val="44"/>
          <w:szCs w:val="44"/>
          <w:shd w:val="clear" w:color="auto" w:fill="FFFFFF"/>
        </w:rPr>
        <w:t>安 全 日 志</w:t>
      </w:r>
    </w:p>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140" w:afterAutospacing="0" w:line="600" w:lineRule="exact"/>
        <w:ind w:firstLine="0" w:firstLineChars="0"/>
        <w:jc w:val="center"/>
        <w:textAlignment w:val="auto"/>
        <w:rPr>
          <w:rFonts w:hint="eastAsia" w:ascii="方正小标宋_GBK" w:hAnsi="方正小标宋_GBK" w:eastAsia="方正小标宋_GBK" w:cs="方正小标宋_GBK"/>
          <w:b w:val="0"/>
          <w:bCs w:val="0"/>
          <w:spacing w:val="5"/>
          <w:sz w:val="44"/>
          <w:szCs w:val="44"/>
          <w:shd w:val="clear" w:color="auto" w:fill="FFFFFF"/>
        </w:rPr>
      </w:pPr>
      <w:r>
        <w:rPr>
          <w:rFonts w:hint="eastAsia" w:ascii="方正小标宋_GBK" w:hAnsi="方正小标宋_GBK" w:eastAsia="方正小标宋_GBK" w:cs="方正小标宋_GBK"/>
          <w:b w:val="0"/>
          <w:bCs w:val="0"/>
          <w:spacing w:val="5"/>
          <w:sz w:val="44"/>
          <w:szCs w:val="44"/>
          <w:shd w:val="clear" w:color="auto" w:fill="FFFFFF"/>
        </w:rPr>
        <w:t>（</w:t>
      </w:r>
      <w:r>
        <w:rPr>
          <w:rFonts w:hint="eastAsia" w:ascii="方正小标宋_GBK" w:hAnsi="方正小标宋_GBK" w:eastAsia="方正小标宋_GBK" w:cs="方正小标宋_GBK"/>
          <w:b w:val="0"/>
          <w:bCs w:val="0"/>
          <w:spacing w:val="5"/>
          <w:sz w:val="44"/>
          <w:szCs w:val="44"/>
          <w:shd w:val="clear" w:color="auto" w:fill="FFFFFF"/>
          <w:lang w:eastAsia="zh-CN"/>
        </w:rPr>
        <w:t>示范文本</w:t>
      </w:r>
      <w:r>
        <w:rPr>
          <w:rFonts w:hint="eastAsia" w:ascii="方正小标宋_GBK" w:hAnsi="方正小标宋_GBK" w:eastAsia="方正小标宋_GBK" w:cs="方正小标宋_GBK"/>
          <w:b w:val="0"/>
          <w:bCs w:val="0"/>
          <w:spacing w:val="5"/>
          <w:sz w:val="44"/>
          <w:szCs w:val="44"/>
          <w:shd w:val="clear" w:color="auto" w:fill="FFFFFF"/>
        </w:rPr>
        <w:t>）</w:t>
      </w:r>
    </w:p>
    <w:p>
      <w:pPr>
        <w:spacing w:line="600" w:lineRule="exact"/>
        <w:rPr>
          <w:rFonts w:hint="eastAsia" w:ascii="Microsoft YaHei UI" w:hAnsi="Microsoft YaHei UI" w:eastAsia="Microsoft YaHei UI" w:cs="Microsoft YaHei UI"/>
          <w:color w:val="222222"/>
          <w:spacing w:val="5"/>
          <w:sz w:val="36"/>
          <w:szCs w:val="36"/>
          <w:shd w:val="clear" w:color="auto" w:fill="FFFFFF"/>
        </w:rPr>
      </w:pPr>
    </w:p>
    <w:p>
      <w:pPr>
        <w:pStyle w:val="11"/>
        <w:spacing w:line="600" w:lineRule="exact"/>
        <w:ind w:firstLine="740"/>
        <w:rPr>
          <w:rFonts w:hint="eastAsia" w:ascii="Microsoft YaHei UI" w:hAnsi="Microsoft YaHei UI" w:eastAsia="Microsoft YaHei UI" w:cs="Microsoft YaHei UI"/>
          <w:color w:val="222222"/>
          <w:spacing w:val="5"/>
          <w:sz w:val="36"/>
          <w:szCs w:val="36"/>
          <w:shd w:val="clear" w:color="auto" w:fill="FFFFFF"/>
        </w:rPr>
      </w:pPr>
    </w:p>
    <w:p>
      <w:pPr>
        <w:pStyle w:val="11"/>
        <w:spacing w:line="600" w:lineRule="exact"/>
        <w:ind w:firstLine="740"/>
        <w:rPr>
          <w:rFonts w:hint="eastAsia" w:ascii="Microsoft YaHei UI" w:hAnsi="Microsoft YaHei UI" w:eastAsia="Microsoft YaHei UI" w:cs="Microsoft YaHei UI"/>
          <w:color w:val="222222"/>
          <w:spacing w:val="5"/>
          <w:sz w:val="36"/>
          <w:szCs w:val="36"/>
          <w:shd w:val="clear" w:color="auto" w:fill="FFFFFF"/>
        </w:rPr>
      </w:pPr>
    </w:p>
    <w:p>
      <w:pPr>
        <w:pStyle w:val="11"/>
        <w:ind w:firstLine="740"/>
        <w:rPr>
          <w:rFonts w:hint="eastAsia" w:ascii="Microsoft YaHei UI" w:hAnsi="Microsoft YaHei UI" w:eastAsia="Microsoft YaHei UI" w:cs="Microsoft YaHei UI"/>
          <w:color w:val="222222"/>
          <w:spacing w:val="5"/>
          <w:sz w:val="36"/>
          <w:szCs w:val="36"/>
          <w:shd w:val="clear" w:color="auto" w:fill="FFFFFF"/>
        </w:rPr>
      </w:pPr>
    </w:p>
    <w:p>
      <w:pPr>
        <w:pStyle w:val="11"/>
        <w:ind w:firstLine="740"/>
        <w:rPr>
          <w:rFonts w:hint="eastAsia" w:ascii="Microsoft YaHei UI" w:hAnsi="Microsoft YaHei UI" w:eastAsia="Microsoft YaHei UI" w:cs="Microsoft YaHei UI"/>
          <w:color w:val="222222"/>
          <w:spacing w:val="5"/>
          <w:sz w:val="36"/>
          <w:szCs w:val="36"/>
          <w:shd w:val="clear" w:color="auto" w:fill="FFFFFF"/>
        </w:rPr>
      </w:pPr>
    </w:p>
    <w:p>
      <w:pPr>
        <w:pStyle w:val="11"/>
        <w:ind w:firstLine="740"/>
        <w:rPr>
          <w:rFonts w:hint="eastAsia" w:ascii="Microsoft YaHei UI" w:hAnsi="Microsoft YaHei UI" w:eastAsia="Microsoft YaHei UI" w:cs="Microsoft YaHei UI"/>
          <w:color w:val="222222"/>
          <w:spacing w:val="5"/>
          <w:sz w:val="36"/>
          <w:szCs w:val="36"/>
          <w:shd w:val="clear" w:color="auto" w:fill="FFFFFF"/>
        </w:rPr>
      </w:pPr>
    </w:p>
    <w:p>
      <w:pPr>
        <w:pStyle w:val="11"/>
        <w:spacing w:line="720" w:lineRule="auto"/>
        <w:ind w:firstLine="990" w:firstLineChars="300"/>
        <w:rPr>
          <w:rFonts w:hint="eastAsia" w:ascii="Microsoft YaHei UI" w:hAnsi="Microsoft YaHei UI" w:eastAsia="Microsoft YaHei UI" w:cs="Microsoft YaHei UI"/>
          <w:color w:val="222222"/>
          <w:spacing w:val="5"/>
          <w:sz w:val="32"/>
          <w:szCs w:val="32"/>
          <w:shd w:val="clear" w:color="auto" w:fill="FFFFFF"/>
        </w:rPr>
      </w:pPr>
      <w:r>
        <w:rPr>
          <w:rFonts w:hint="eastAsia" w:ascii="方正小标宋_GBK" w:hAnsi="方正小标宋_GBK" w:eastAsia="方正小标宋_GBK" w:cs="方正小标宋_GBK"/>
          <w:color w:val="222222"/>
          <w:spacing w:val="5"/>
          <w:sz w:val="32"/>
          <w:szCs w:val="32"/>
          <w:shd w:val="clear" w:color="auto" w:fill="FFFFFF"/>
        </w:rPr>
        <w:t>项目名称</w:t>
      </w:r>
      <w:r>
        <w:rPr>
          <w:rFonts w:hint="eastAsia" w:ascii="Microsoft YaHei UI" w:hAnsi="Microsoft YaHei UI" w:eastAsia="Microsoft YaHei UI" w:cs="Microsoft YaHei UI"/>
          <w:color w:val="222222"/>
          <w:spacing w:val="5"/>
          <w:sz w:val="32"/>
          <w:szCs w:val="32"/>
          <w:u w:val="single"/>
          <w:shd w:val="clear" w:color="auto" w:fill="FFFFFF"/>
        </w:rPr>
        <w:t xml:space="preserve">                            </w:t>
      </w:r>
    </w:p>
    <w:p>
      <w:pPr>
        <w:pStyle w:val="11"/>
        <w:spacing w:line="720" w:lineRule="auto"/>
        <w:ind w:firstLine="990" w:firstLineChars="300"/>
        <w:rPr>
          <w:rFonts w:ascii="Microsoft YaHei UI" w:hAnsi="Microsoft YaHei UI" w:eastAsia="Microsoft YaHei UI" w:cs="Microsoft YaHei UI"/>
          <w:color w:val="222222"/>
          <w:spacing w:val="5"/>
          <w:sz w:val="32"/>
          <w:szCs w:val="32"/>
          <w:u w:val="single"/>
          <w:shd w:val="clear" w:color="auto" w:fill="FFFFFF"/>
        </w:rPr>
      </w:pPr>
      <w:r>
        <w:rPr>
          <w:rFonts w:hint="eastAsia" w:ascii="方正小标宋_GBK" w:hAnsi="方正小标宋_GBK" w:eastAsia="方正小标宋_GBK" w:cs="方正小标宋_GBK"/>
          <w:color w:val="222222"/>
          <w:spacing w:val="5"/>
          <w:sz w:val="32"/>
          <w:szCs w:val="32"/>
          <w:shd w:val="clear" w:color="auto" w:fill="FFFFFF"/>
        </w:rPr>
        <w:t>施工单位</w:t>
      </w:r>
      <w:r>
        <w:rPr>
          <w:rFonts w:hint="eastAsia" w:ascii="Microsoft YaHei UI" w:hAnsi="Microsoft YaHei UI" w:eastAsia="Microsoft YaHei UI" w:cs="Microsoft YaHei UI"/>
          <w:color w:val="222222"/>
          <w:spacing w:val="5"/>
          <w:sz w:val="32"/>
          <w:szCs w:val="32"/>
          <w:u w:val="single"/>
          <w:shd w:val="clear" w:color="auto" w:fill="FFFFFF"/>
        </w:rPr>
        <w:t xml:space="preserve">                            </w:t>
      </w:r>
    </w:p>
    <w:p>
      <w:pPr>
        <w:pStyle w:val="11"/>
        <w:spacing w:line="720" w:lineRule="auto"/>
        <w:ind w:firstLine="990" w:firstLineChars="300"/>
        <w:rPr>
          <w:rFonts w:ascii="Microsoft YaHei UI" w:hAnsi="Microsoft YaHei UI" w:eastAsia="Microsoft YaHei UI" w:cs="Microsoft YaHei UI"/>
          <w:color w:val="222222"/>
          <w:spacing w:val="5"/>
          <w:sz w:val="32"/>
          <w:szCs w:val="32"/>
          <w:u w:val="single"/>
          <w:shd w:val="clear" w:color="auto" w:fill="FFFFFF"/>
        </w:rPr>
      </w:pPr>
      <w:r>
        <w:rPr>
          <w:rFonts w:hint="eastAsia" w:ascii="方正小标宋_GBK" w:hAnsi="方正小标宋_GBK" w:eastAsia="方正小标宋_GBK" w:cs="方正小标宋_GBK"/>
          <w:color w:val="222222"/>
          <w:spacing w:val="5"/>
          <w:sz w:val="32"/>
          <w:szCs w:val="32"/>
          <w:shd w:val="clear" w:color="auto" w:fill="FFFFFF"/>
        </w:rPr>
        <w:t>监理单位</w:t>
      </w:r>
      <w:r>
        <w:rPr>
          <w:rFonts w:hint="eastAsia" w:ascii="Microsoft YaHei UI" w:hAnsi="Microsoft YaHei UI" w:eastAsia="Microsoft YaHei UI" w:cs="Microsoft YaHei UI"/>
          <w:color w:val="222222"/>
          <w:spacing w:val="5"/>
          <w:sz w:val="32"/>
          <w:szCs w:val="32"/>
          <w:u w:val="single"/>
          <w:shd w:val="clear" w:color="auto" w:fill="FFFFFF"/>
        </w:rPr>
        <w:t xml:space="preserve">                            </w:t>
      </w:r>
    </w:p>
    <w:p>
      <w:pPr>
        <w:pStyle w:val="11"/>
        <w:ind w:firstLine="0" w:firstLineChars="0"/>
        <w:rPr>
          <w:rFonts w:hint="eastAsia" w:ascii="方正小标宋_GBK" w:hAnsi="方正小标宋_GBK" w:eastAsia="方正小标宋_GBK" w:cs="方正小标宋_GBK"/>
          <w:sz w:val="32"/>
          <w:szCs w:val="32"/>
        </w:rPr>
      </w:pPr>
    </w:p>
    <w:p>
      <w:pPr>
        <w:pStyle w:val="11"/>
        <w:ind w:firstLine="0" w:firstLineChars="0"/>
        <w:rPr>
          <w:rFonts w:hint="eastAsia" w:ascii="方正小标宋_GBK" w:hAnsi="方正小标宋_GBK" w:eastAsia="方正小标宋_GBK" w:cs="方正小标宋_GBK"/>
          <w:sz w:val="32"/>
          <w:szCs w:val="32"/>
        </w:rPr>
      </w:pPr>
    </w:p>
    <w:p>
      <w:pPr>
        <w:pStyle w:val="11"/>
        <w:ind w:firstLine="0" w:firstLineChars="0"/>
        <w:jc w:val="center"/>
        <w:rPr>
          <w:rFonts w:hint="default" w:ascii="方正小标宋_GBK" w:hAnsi="方正小标宋_GBK" w:eastAsia="方正小标宋_GBK" w:cs="方正小标宋_GBK"/>
          <w:sz w:val="32"/>
          <w:szCs w:val="32"/>
          <w:lang w:val="en-US" w:eastAsia="zh-CN"/>
        </w:rPr>
        <w:sectPr>
          <w:footerReference r:id="rId3" w:type="default"/>
          <w:pgSz w:w="11906" w:h="16838"/>
          <w:pgMar w:top="1440" w:right="1800" w:bottom="1440" w:left="1800" w:header="851" w:footer="850" w:gutter="0"/>
          <w:pgNumType w:fmt="decimal"/>
          <w:cols w:space="425" w:num="1"/>
          <w:docGrid w:type="lines" w:linePitch="312" w:charSpace="0"/>
        </w:sectPr>
      </w:pPr>
      <w:r>
        <w:rPr>
          <w:rFonts w:hint="eastAsia" w:ascii="方正小标宋_GBK" w:hAnsi="方正小标宋_GBK" w:eastAsia="方正小标宋_GBK" w:cs="方正小标宋_GBK"/>
          <w:sz w:val="32"/>
          <w:szCs w:val="32"/>
          <w:lang w:val="en-US" w:eastAsia="zh-CN"/>
        </w:rPr>
        <w:t>2025年   月</w:t>
      </w:r>
    </w:p>
    <w:p>
      <w:pPr>
        <w:pStyle w:val="9"/>
        <w:widowControl/>
        <w:spacing w:beforeAutospacing="0" w:after="0" w:afterAutospacing="0" w:line="340" w:lineRule="exact"/>
        <w:jc w:val="center"/>
        <w:rPr>
          <w:rFonts w:hint="eastAsia" w:ascii="仿宋_GB2312" w:hAnsi="仿宋_GB2312" w:eastAsia="仿宋_GB2312" w:cs="仿宋_GB2312"/>
          <w:sz w:val="21"/>
          <w:szCs w:val="21"/>
        </w:rPr>
      </w:pPr>
      <w:r>
        <w:rPr>
          <w:rStyle w:val="15"/>
          <w:rFonts w:hint="eastAsia" w:ascii="方正小标宋简体" w:hAnsi="方正小标宋简体" w:eastAsia="方正小标宋简体" w:cs="方正小标宋简体"/>
          <w:b w:val="0"/>
          <w:bCs/>
          <w:sz w:val="36"/>
          <w:szCs w:val="36"/>
        </w:rPr>
        <w:t>中华人民共和国安全生产法（节选）</w:t>
      </w:r>
    </w:p>
    <w:p>
      <w:pPr>
        <w:pStyle w:val="9"/>
        <w:keepNext w:val="0"/>
        <w:keepLines w:val="0"/>
        <w:pageBreakBefore w:val="0"/>
        <w:widowControl/>
        <w:kinsoku/>
        <w:wordWrap/>
        <w:overflowPunct/>
        <w:topLinePunct w:val="0"/>
        <w:autoSpaceDE/>
        <w:autoSpaceDN/>
        <w:bidi w:val="0"/>
        <w:adjustRightInd/>
        <w:snapToGrid/>
        <w:spacing w:before="157" w:beforeLines="50" w:beforeAutospacing="0" w:after="0" w:afterAutospacing="0" w:line="340" w:lineRule="exact"/>
        <w:ind w:firstLine="480" w:firstLineChars="200"/>
        <w:jc w:val="both"/>
        <w:textAlignment w:val="auto"/>
        <w:rPr>
          <w:rFonts w:hint="eastAsia" w:ascii="仿宋_GB2312" w:hAnsi="仿宋_GB2312" w:eastAsia="仿宋_GB2312" w:cs="仿宋_GB2312"/>
        </w:rPr>
      </w:pPr>
      <w:r>
        <w:rPr>
          <w:rFonts w:hint="eastAsia" w:ascii="黑体" w:hAnsi="黑体" w:eastAsia="黑体" w:cs="黑体"/>
        </w:rPr>
        <w:t>第二十五条</w:t>
      </w:r>
      <w:r>
        <w:rPr>
          <w:rFonts w:hint="eastAsia" w:ascii="仿宋_GB2312" w:hAnsi="仿宋_GB2312" w:eastAsia="仿宋_GB2312" w:cs="仿宋_GB2312"/>
        </w:rPr>
        <w:t>　生产经营单位的安全生产管理机构以及安全生产管理人员履行下列职责</w:t>
      </w:r>
      <w:r>
        <w:rPr>
          <w:rFonts w:hint="eastAsia" w:cs="仿宋_GB2312"/>
          <w:lang w:eastAsia="zh-CN"/>
        </w:rPr>
        <w:t>：</w:t>
      </w:r>
    </w:p>
    <w:p>
      <w:pPr>
        <w:pStyle w:val="9"/>
        <w:widowControl/>
        <w:spacing w:before="0" w:beforeAutospacing="0" w:after="0" w:afterAutospacing="0" w:line="340" w:lineRule="exact"/>
        <w:ind w:firstLine="480" w:firstLineChars="200"/>
        <w:jc w:val="both"/>
        <w:rPr>
          <w:rFonts w:hint="eastAsia" w:ascii="仿宋_GB2312" w:hAnsi="仿宋_GB2312" w:eastAsia="仿宋_GB2312" w:cs="仿宋_GB2312"/>
        </w:rPr>
      </w:pPr>
      <w:r>
        <w:rPr>
          <w:rFonts w:hint="eastAsia" w:ascii="仿宋_GB2312" w:hAnsi="仿宋_GB2312" w:eastAsia="仿宋_GB2312" w:cs="仿宋_GB2312"/>
        </w:rPr>
        <w:t>（一）组织或者参与拟订本单位安全生产规章制度、操作规程和生产安全事故应急救援预案；</w:t>
      </w:r>
    </w:p>
    <w:p>
      <w:pPr>
        <w:pStyle w:val="9"/>
        <w:widowControl/>
        <w:spacing w:before="0" w:beforeAutospacing="0" w:after="0" w:afterAutospacing="0" w:line="340" w:lineRule="exact"/>
        <w:ind w:firstLine="480" w:firstLineChars="200"/>
        <w:jc w:val="both"/>
        <w:rPr>
          <w:rFonts w:hint="eastAsia" w:ascii="仿宋_GB2312" w:hAnsi="仿宋_GB2312" w:eastAsia="仿宋_GB2312" w:cs="仿宋_GB2312"/>
        </w:rPr>
      </w:pPr>
      <w:r>
        <w:rPr>
          <w:rFonts w:hint="eastAsia" w:ascii="仿宋_GB2312" w:hAnsi="仿宋_GB2312" w:eastAsia="仿宋_GB2312" w:cs="仿宋_GB2312"/>
        </w:rPr>
        <w:t>（二）组织或者参与本单位安全生产教育和培训，如实记录安全生产教育和培训情况；</w:t>
      </w:r>
    </w:p>
    <w:p>
      <w:pPr>
        <w:pStyle w:val="9"/>
        <w:widowControl/>
        <w:spacing w:before="0" w:beforeAutospacing="0" w:after="0" w:afterAutospacing="0" w:line="340" w:lineRule="exact"/>
        <w:ind w:firstLine="480" w:firstLineChars="200"/>
        <w:jc w:val="both"/>
        <w:rPr>
          <w:rFonts w:hint="eastAsia" w:ascii="仿宋_GB2312" w:hAnsi="仿宋_GB2312" w:eastAsia="仿宋_GB2312" w:cs="仿宋_GB2312"/>
        </w:rPr>
      </w:pPr>
      <w:r>
        <w:rPr>
          <w:rFonts w:hint="eastAsia" w:ascii="仿宋_GB2312" w:hAnsi="仿宋_GB2312" w:eastAsia="仿宋_GB2312" w:cs="仿宋_GB2312"/>
        </w:rPr>
        <w:t>（三）组织开展危险源辨识和评估，督促落实本单位重大危险源的安全管理措施；</w:t>
      </w:r>
    </w:p>
    <w:p>
      <w:pPr>
        <w:pStyle w:val="9"/>
        <w:widowControl/>
        <w:spacing w:before="0" w:beforeAutospacing="0" w:after="0" w:afterAutospacing="0" w:line="340" w:lineRule="exact"/>
        <w:ind w:firstLine="480" w:firstLineChars="200"/>
        <w:jc w:val="both"/>
        <w:rPr>
          <w:rFonts w:hint="eastAsia" w:ascii="仿宋_GB2312" w:hAnsi="仿宋_GB2312" w:eastAsia="仿宋_GB2312" w:cs="仿宋_GB2312"/>
        </w:rPr>
      </w:pPr>
      <w:r>
        <w:rPr>
          <w:rFonts w:hint="eastAsia" w:ascii="仿宋_GB2312" w:hAnsi="仿宋_GB2312" w:eastAsia="仿宋_GB2312" w:cs="仿宋_GB2312"/>
        </w:rPr>
        <w:t>（四）组织或者参与本单位应急救援演练；</w:t>
      </w:r>
    </w:p>
    <w:p>
      <w:pPr>
        <w:pStyle w:val="9"/>
        <w:widowControl/>
        <w:spacing w:before="0" w:beforeAutospacing="0" w:after="0" w:afterAutospacing="0" w:line="340" w:lineRule="exact"/>
        <w:ind w:firstLine="480" w:firstLineChars="200"/>
        <w:jc w:val="both"/>
        <w:rPr>
          <w:rFonts w:hint="eastAsia" w:ascii="仿宋_GB2312" w:hAnsi="仿宋_GB2312" w:eastAsia="仿宋_GB2312" w:cs="仿宋_GB2312"/>
        </w:rPr>
      </w:pPr>
      <w:r>
        <w:rPr>
          <w:rFonts w:hint="eastAsia" w:ascii="仿宋_GB2312" w:hAnsi="仿宋_GB2312" w:eastAsia="仿宋_GB2312" w:cs="仿宋_GB2312"/>
        </w:rPr>
        <w:t>（五）检查本单位的安全生产状况，及时排查生产安全事故隐患，提出改进安全生产管理的建议；</w:t>
      </w:r>
    </w:p>
    <w:p>
      <w:pPr>
        <w:pStyle w:val="9"/>
        <w:widowControl/>
        <w:spacing w:before="0" w:beforeAutospacing="0" w:after="0" w:afterAutospacing="0" w:line="340" w:lineRule="exact"/>
        <w:ind w:firstLine="480" w:firstLineChars="200"/>
        <w:jc w:val="both"/>
        <w:rPr>
          <w:rFonts w:hint="eastAsia" w:ascii="仿宋_GB2312" w:hAnsi="仿宋_GB2312" w:eastAsia="仿宋_GB2312" w:cs="仿宋_GB2312"/>
        </w:rPr>
      </w:pPr>
      <w:r>
        <w:rPr>
          <w:rFonts w:hint="eastAsia" w:ascii="仿宋_GB2312" w:hAnsi="仿宋_GB2312" w:eastAsia="仿宋_GB2312" w:cs="仿宋_GB2312"/>
        </w:rPr>
        <w:t>（六）制止和纠正违章指挥、强令冒险作业、违反操作规程的行为；</w:t>
      </w:r>
    </w:p>
    <w:p>
      <w:pPr>
        <w:pStyle w:val="9"/>
        <w:widowControl/>
        <w:spacing w:before="0" w:beforeAutospacing="0" w:after="0" w:afterAutospacing="0" w:line="340" w:lineRule="exact"/>
        <w:ind w:firstLine="480" w:firstLineChars="200"/>
        <w:jc w:val="both"/>
        <w:rPr>
          <w:rFonts w:hint="eastAsia" w:ascii="仿宋_GB2312" w:hAnsi="仿宋_GB2312" w:eastAsia="仿宋_GB2312" w:cs="仿宋_GB2312"/>
        </w:rPr>
      </w:pPr>
      <w:r>
        <w:rPr>
          <w:rFonts w:hint="eastAsia" w:ascii="仿宋_GB2312" w:hAnsi="仿宋_GB2312" w:eastAsia="仿宋_GB2312" w:cs="仿宋_GB2312"/>
        </w:rPr>
        <w:t>（七）督促落实本单位安全生产整改措施。</w:t>
      </w:r>
    </w:p>
    <w:p>
      <w:pPr>
        <w:pStyle w:val="9"/>
        <w:widowControl/>
        <w:spacing w:before="0" w:beforeAutospacing="0" w:after="0" w:afterAutospacing="0" w:line="340" w:lineRule="exact"/>
        <w:ind w:firstLine="480" w:firstLineChars="200"/>
        <w:jc w:val="both"/>
        <w:rPr>
          <w:rFonts w:hint="eastAsia" w:ascii="仿宋_GB2312" w:hAnsi="仿宋_GB2312" w:eastAsia="仿宋_GB2312" w:cs="仿宋_GB2312"/>
        </w:rPr>
      </w:pPr>
      <w:r>
        <w:rPr>
          <w:rFonts w:hint="eastAsia" w:ascii="仿宋_GB2312" w:hAnsi="仿宋_GB2312" w:eastAsia="仿宋_GB2312" w:cs="仿宋_GB2312"/>
        </w:rPr>
        <w:t>生产经营单位可以设置专职安全生产分管负责人，协助本单位主要负责人履行安全生产管理职责。</w:t>
      </w:r>
    </w:p>
    <w:p>
      <w:pPr>
        <w:pStyle w:val="10"/>
        <w:spacing w:line="340" w:lineRule="exact"/>
        <w:ind w:firstLine="480" w:firstLineChars="200"/>
        <w:jc w:val="both"/>
      </w:pPr>
      <w:r>
        <w:rPr>
          <w:rFonts w:ascii="黑体" w:hAnsi="黑体" w:eastAsia="黑体" w:cs="黑体"/>
        </w:rPr>
        <w:t>第九十六条</w:t>
      </w:r>
      <w:r>
        <w:t>　</w:t>
      </w:r>
      <w:r>
        <w:rPr>
          <w:rFonts w:ascii="仿宋_GB2312" w:hAnsi="仿宋_GB2312" w:eastAsia="仿宋_GB2312" w:cs="仿宋_GB2312"/>
        </w:rPr>
        <w:t>生产经营单位的其他负责人和安全生产管理人员未履行本法规定的安全生产管理职责的，责令限期改正，处一万元以上三万元以下的罚款；导致发生生产安全事故的，暂停或者吊销其与安全生产有关的资格，并处上一年年收入百分之二十以上百分之五十以下的罚款；构成犯罪的，依照刑法有关规定追究刑事责任。</w:t>
      </w:r>
    </w:p>
    <w:p>
      <w:pPr>
        <w:rPr>
          <w:rFonts w:hint="eastAsia"/>
        </w:rPr>
      </w:pPr>
      <w:bookmarkStart w:id="1" w:name="_Toc27072"/>
    </w:p>
    <w:p>
      <w:pPr>
        <w:pStyle w:val="4"/>
        <w:spacing w:line="380" w:lineRule="exact"/>
        <w:rPr>
          <w:rFonts w:hint="eastAsia" w:ascii="黑体" w:hAnsi="黑体" w:eastAsia="黑体" w:cs="黑体"/>
        </w:rPr>
      </w:pPr>
      <w:r>
        <w:rPr>
          <w:rFonts w:hint="eastAsia"/>
        </w:rPr>
        <w:t>中华人民共和国刑法（节选）</w:t>
      </w:r>
      <w:bookmarkEnd w:id="1"/>
    </w:p>
    <w:p>
      <w:pPr>
        <w:pStyle w:val="9"/>
        <w:keepNext w:val="0"/>
        <w:keepLines w:val="0"/>
        <w:pageBreakBefore w:val="0"/>
        <w:widowControl/>
        <w:kinsoku/>
        <w:wordWrap/>
        <w:overflowPunct/>
        <w:topLinePunct w:val="0"/>
        <w:autoSpaceDE/>
        <w:autoSpaceDN/>
        <w:bidi w:val="0"/>
        <w:adjustRightInd/>
        <w:snapToGrid/>
        <w:spacing w:before="157" w:beforeLines="50" w:beforeAutospacing="0" w:after="0" w:afterAutospacing="0" w:line="340" w:lineRule="exact"/>
        <w:ind w:firstLine="480" w:firstLineChars="200"/>
        <w:jc w:val="both"/>
        <w:textAlignment w:val="auto"/>
        <w:rPr>
          <w:rFonts w:hint="eastAsia" w:ascii="仿宋_GB2312" w:hAnsi="仿宋_GB2312" w:eastAsia="仿宋_GB2312" w:cs="仿宋_GB2312"/>
        </w:rPr>
      </w:pPr>
      <w:r>
        <w:rPr>
          <w:rFonts w:hint="eastAsia" w:ascii="黑体" w:hAnsi="黑体" w:eastAsia="黑体" w:cs="黑体"/>
        </w:rPr>
        <w:t>第一百三十四条</w:t>
      </w:r>
      <w:r>
        <w:rPr>
          <w:rFonts w:hint="eastAsia"/>
        </w:rPr>
        <w:t>　</w:t>
      </w:r>
      <w:r>
        <w:rPr>
          <w:rFonts w:hint="eastAsia" w:ascii="楷体" w:hAnsi="楷体" w:eastAsia="楷体" w:cs="楷体"/>
          <w:b/>
          <w:bCs/>
        </w:rPr>
        <w:t>【重大责任事故罪；强令违章冒险作业罪】</w:t>
      </w:r>
      <w:r>
        <w:rPr>
          <w:rFonts w:hint="eastAsia" w:ascii="仿宋_GB2312" w:hAnsi="仿宋_GB2312" w:eastAsia="仿宋_GB2312" w:cs="仿宋_GB2312"/>
        </w:rPr>
        <w:t>在生产、作业中违反有关安全管理的规定，因而发生重大伤亡事故或者造成其他严重后果的，处三年以下有期徒刑或者拘役；情节特别恶劣的，处三年以上七年以下有期徒刑。</w:t>
      </w:r>
    </w:p>
    <w:p>
      <w:pPr>
        <w:pStyle w:val="9"/>
        <w:widowControl/>
        <w:spacing w:before="0" w:beforeAutospacing="0" w:after="0" w:afterAutospacing="0" w:line="340" w:lineRule="exact"/>
        <w:ind w:firstLine="480" w:firstLineChars="200"/>
        <w:jc w:val="both"/>
        <w:rPr>
          <w:rFonts w:hint="eastAsia"/>
        </w:rPr>
      </w:pPr>
      <w:r>
        <w:rPr>
          <w:rFonts w:hint="eastAsia" w:ascii="仿宋_GB2312" w:hAnsi="仿宋_GB2312" w:eastAsia="仿宋_GB2312" w:cs="仿宋_GB2312"/>
        </w:rPr>
        <w:t>强令他人违章冒险作业，因而发生重大伤亡事故或者造成其他严重后果的，处五年以下有期徒刑或者拘役；情节特别恶劣的，处五年以上有期徒刑。</w:t>
      </w:r>
    </w:p>
    <w:p>
      <w:pPr>
        <w:pStyle w:val="9"/>
        <w:widowControl/>
        <w:spacing w:before="0" w:beforeAutospacing="0" w:after="0" w:afterAutospacing="0" w:line="340" w:lineRule="exact"/>
        <w:ind w:firstLine="480" w:firstLineChars="200"/>
        <w:jc w:val="both"/>
        <w:rPr>
          <w:rFonts w:hint="eastAsia" w:ascii="仿宋_GB2312" w:hAnsi="仿宋_GB2312" w:eastAsia="仿宋_GB2312" w:cs="仿宋_GB2312"/>
        </w:rPr>
      </w:pPr>
      <w:r>
        <w:rPr>
          <w:rFonts w:hint="eastAsia" w:ascii="黑体" w:hAnsi="黑体" w:eastAsia="黑体" w:cs="黑体"/>
        </w:rPr>
        <w:t>第一百三十四条之一</w:t>
      </w:r>
      <w:r>
        <w:rPr>
          <w:rFonts w:hint="eastAsia"/>
        </w:rPr>
        <w:t>　</w:t>
      </w:r>
      <w:r>
        <w:rPr>
          <w:rFonts w:hint="eastAsia" w:ascii="仿宋_GB2312" w:hAnsi="仿宋_GB2312" w:eastAsia="仿宋_GB2312" w:cs="仿宋_GB2312"/>
        </w:rPr>
        <w:t>在生产、作业中违反有关安全管理的规定，有下列情形之一，具有发生重大伤亡事故或者其他严重后果的现实危险的，处一年以下有期徒刑、拘役或者管制：</w:t>
      </w:r>
    </w:p>
    <w:p>
      <w:pPr>
        <w:pStyle w:val="10"/>
        <w:spacing w:line="340" w:lineRule="exact"/>
        <w:ind w:firstLine="480" w:firstLineChars="200"/>
        <w:rPr>
          <w:rFonts w:ascii="仿宋_GB2312" w:hAnsi="仿宋_GB2312" w:eastAsia="仿宋_GB2312" w:cs="仿宋_GB2312"/>
          <w:color w:val="auto"/>
        </w:rPr>
      </w:pPr>
      <w:r>
        <w:rPr>
          <w:rFonts w:ascii="仿宋_GB2312" w:hAnsi="仿宋_GB2312" w:eastAsia="仿宋_GB2312" w:cs="仿宋_GB2312"/>
          <w:color w:val="auto"/>
        </w:rPr>
        <w:t>（一）关闭、破坏直接关系生产安全的监控、报警、防护、救生设备、设施，或者篡改、隐瞒、销毁其相关数据、信息的；</w:t>
      </w:r>
    </w:p>
    <w:p>
      <w:pPr>
        <w:pStyle w:val="10"/>
        <w:spacing w:line="340" w:lineRule="exact"/>
        <w:ind w:firstLine="480" w:firstLineChars="200"/>
        <w:rPr>
          <w:rFonts w:ascii="仿宋_GB2312" w:hAnsi="仿宋_GB2312" w:eastAsia="仿宋_GB2312" w:cs="仿宋_GB2312"/>
          <w:color w:val="auto"/>
        </w:rPr>
      </w:pPr>
      <w:r>
        <w:rPr>
          <w:rFonts w:ascii="仿宋_GB2312" w:hAnsi="仿宋_GB2312" w:eastAsia="仿宋_GB2312" w:cs="仿宋_GB2312"/>
          <w:color w:val="auto"/>
        </w:rPr>
        <w:t>（二）因存在重大事故隐患被依法责令停产停业、停止施工、停止使用有关设备、设施、场所或者立即采取排除危险的整改措施，而拒不执行的；</w:t>
      </w:r>
    </w:p>
    <w:p>
      <w:pPr>
        <w:pStyle w:val="10"/>
        <w:spacing w:line="340" w:lineRule="exact"/>
        <w:ind w:firstLine="480" w:firstLineChars="200"/>
        <w:rPr>
          <w:rFonts w:hint="eastAsia" w:ascii="方正小标宋_GBK" w:hAnsi="方正小标宋_GBK" w:eastAsia="方正小标宋_GBK" w:cs="方正小标宋_GBK"/>
          <w:spacing w:val="5"/>
          <w:sz w:val="44"/>
          <w:szCs w:val="44"/>
          <w:shd w:val="clear" w:color="auto" w:fill="FFFFFF"/>
        </w:rPr>
      </w:pPr>
      <w:r>
        <w:rPr>
          <w:rFonts w:ascii="仿宋_GB2312" w:hAnsi="仿宋_GB2312" w:eastAsia="仿宋_GB2312" w:cs="仿宋_GB2312"/>
          <w:color w:val="auto"/>
        </w:rPr>
        <w:t>（三）涉及安全生产的事项未经依法批准或者许可，擅自从事矿山开采、金属冶炼、建筑施工，以及危险物品生产、经营、储存等高度危险的生产作业活动的。</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0" w:firstLineChars="0"/>
        <w:jc w:val="center"/>
        <w:textAlignment w:val="auto"/>
        <w:outlineLvl w:val="9"/>
        <w:rPr>
          <w:rFonts w:hint="eastAsia" w:ascii="方正小标宋简体" w:hAnsi="方正小标宋简体" w:eastAsia="方正小标宋简体" w:cs="方正小标宋简体"/>
          <w:spacing w:val="5"/>
          <w:sz w:val="44"/>
          <w:szCs w:val="44"/>
          <w:shd w:val="clear" w:color="auto" w:fill="FFFFFF"/>
          <w:lang w:eastAsia="zh-CN"/>
        </w:rPr>
      </w:pPr>
      <w:r>
        <w:rPr>
          <w:rFonts w:hint="eastAsia" w:ascii="方正小标宋简体" w:hAnsi="方正小标宋简体" w:eastAsia="方正小标宋简体" w:cs="方正小标宋简体"/>
          <w:spacing w:val="5"/>
          <w:sz w:val="44"/>
          <w:szCs w:val="44"/>
          <w:shd w:val="clear" w:color="auto" w:fill="FFFFFF"/>
        </w:rPr>
        <w:t>房屋建筑和市政基础设施工程</w:t>
      </w:r>
      <w:r>
        <w:rPr>
          <w:rFonts w:hint="eastAsia" w:ascii="方正小标宋简体" w:hAnsi="方正小标宋简体" w:eastAsia="方正小标宋简体" w:cs="方正小标宋简体"/>
          <w:spacing w:val="5"/>
          <w:sz w:val="44"/>
          <w:szCs w:val="44"/>
          <w:shd w:val="clear" w:color="auto" w:fill="FFFFFF"/>
          <w:lang w:eastAsia="zh-CN"/>
        </w:rPr>
        <w:t>专职安全员</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0" w:firstLineChars="0"/>
        <w:jc w:val="center"/>
        <w:textAlignment w:val="auto"/>
        <w:outlineLvl w:val="9"/>
        <w:rPr>
          <w:rFonts w:hint="eastAsia" w:ascii="方正小标宋简体" w:hAnsi="方正小标宋简体" w:eastAsia="方正小标宋简体" w:cs="方正小标宋简体"/>
          <w:sz w:val="44"/>
          <w:szCs w:val="44"/>
          <w:lang w:bidi="ar"/>
        </w:rPr>
      </w:pPr>
      <w:r>
        <w:rPr>
          <w:rFonts w:hint="eastAsia" w:ascii="方正小标宋简体" w:hAnsi="方正小标宋简体" w:eastAsia="方正小标宋简体" w:cs="方正小标宋简体"/>
          <w:sz w:val="44"/>
          <w:szCs w:val="44"/>
          <w:lang w:bidi="ar"/>
        </w:rPr>
        <w:t>安全日志</w:t>
      </w:r>
    </w:p>
    <w:p>
      <w:pPr>
        <w:pStyle w:val="10"/>
        <w:rPr>
          <w:rFonts w:hint="eastAsia"/>
        </w:rPr>
      </w:pPr>
    </w:p>
    <w:p>
      <w:pPr>
        <w:pStyle w:val="10"/>
        <w:keepNext w:val="0"/>
        <w:keepLines w:val="0"/>
        <w:pageBreakBefore w:val="0"/>
        <w:kinsoku/>
        <w:wordWrap/>
        <w:overflowPunct/>
        <w:topLinePunct w:val="0"/>
        <w:bidi w:val="0"/>
        <w:snapToGrid/>
        <w:spacing w:line="600" w:lineRule="exact"/>
        <w:textAlignment w:val="auto"/>
        <w:rPr>
          <w:rFonts w:hint="eastAsia" w:ascii="方正楷体_GBK" w:hAnsi="方正楷体_GBK" w:eastAsia="方正楷体_GBK" w:cs="方正楷体_GBK"/>
          <w:sz w:val="28"/>
          <w:szCs w:val="28"/>
          <w:u w:val="single"/>
          <w:lang w:val="en-US" w:eastAsia="zh-CN" w:bidi="ar"/>
        </w:rPr>
      </w:pPr>
      <w:r>
        <w:rPr>
          <w:rFonts w:hint="eastAsia" w:ascii="方正楷体_GBK" w:hAnsi="方正楷体_GBK" w:eastAsia="方正楷体_GBK" w:cs="方正楷体_GBK"/>
          <w:sz w:val="28"/>
          <w:szCs w:val="28"/>
          <w:lang w:bidi="ar"/>
        </w:rPr>
        <w:t>日期：</w:t>
      </w:r>
      <w:r>
        <w:rPr>
          <w:rFonts w:hint="eastAsia" w:ascii="方正楷体_GBK" w:hAnsi="方正楷体_GBK" w:eastAsia="方正楷体_GBK" w:cs="方正楷体_GBK"/>
          <w:sz w:val="28"/>
          <w:szCs w:val="28"/>
          <w:u w:val="single"/>
          <w:lang w:bidi="ar"/>
        </w:rPr>
        <w:t xml:space="preserve">         </w:t>
      </w:r>
      <w:r>
        <w:rPr>
          <w:rFonts w:hint="eastAsia" w:ascii="方正楷体_GBK" w:hAnsi="方正楷体_GBK" w:eastAsia="方正楷体_GBK" w:cs="方正楷体_GBK"/>
          <w:sz w:val="28"/>
          <w:szCs w:val="28"/>
          <w:lang w:bidi="ar"/>
        </w:rPr>
        <w:t xml:space="preserve">      星期</w:t>
      </w:r>
      <w:r>
        <w:rPr>
          <w:rFonts w:hint="eastAsia" w:ascii="方正楷体_GBK" w:hAnsi="方正楷体_GBK" w:eastAsia="方正楷体_GBK" w:cs="方正楷体_GBK"/>
          <w:sz w:val="28"/>
          <w:szCs w:val="28"/>
          <w:u w:val="single"/>
          <w:lang w:bidi="ar"/>
        </w:rPr>
        <w:t xml:space="preserve">   </w:t>
      </w:r>
      <w:r>
        <w:rPr>
          <w:rFonts w:hint="eastAsia" w:ascii="方正楷体_GBK" w:hAnsi="方正楷体_GBK" w:eastAsia="方正楷体_GBK" w:cs="方正楷体_GBK"/>
          <w:sz w:val="28"/>
          <w:szCs w:val="28"/>
          <w:u w:val="single"/>
          <w:lang w:val="en-US" w:eastAsia="zh-CN" w:bidi="ar"/>
        </w:rPr>
        <w:t xml:space="preserve">   </w:t>
      </w:r>
      <w:r>
        <w:rPr>
          <w:rFonts w:hint="eastAsia" w:ascii="方正楷体_GBK" w:hAnsi="方正楷体_GBK" w:eastAsia="方正楷体_GBK" w:cs="方正楷体_GBK"/>
          <w:sz w:val="28"/>
          <w:szCs w:val="28"/>
          <w:u w:val="single"/>
          <w:lang w:bidi="ar"/>
        </w:rPr>
        <w:t xml:space="preserve">  </w:t>
      </w:r>
      <w:r>
        <w:rPr>
          <w:rFonts w:hint="eastAsia" w:ascii="方正楷体_GBK" w:hAnsi="方正楷体_GBK" w:eastAsia="方正楷体_GBK" w:cs="方正楷体_GBK"/>
          <w:sz w:val="28"/>
          <w:szCs w:val="28"/>
          <w:u w:val="single"/>
          <w:lang w:val="en-US" w:eastAsia="zh-CN" w:bidi="ar"/>
        </w:rPr>
        <w:t xml:space="preserve"> </w:t>
      </w:r>
      <w:r>
        <w:rPr>
          <w:rFonts w:hint="eastAsia" w:ascii="方正楷体_GBK" w:hAnsi="方正楷体_GBK" w:eastAsia="方正楷体_GBK" w:cs="方正楷体_GBK"/>
          <w:sz w:val="28"/>
          <w:szCs w:val="28"/>
          <w:lang w:bidi="ar"/>
        </w:rPr>
        <w:t xml:space="preserve">      天气/温度：</w:t>
      </w:r>
      <w:r>
        <w:rPr>
          <w:rFonts w:hint="eastAsia" w:ascii="方正楷体_GBK" w:hAnsi="方正楷体_GBK" w:eastAsia="方正楷体_GBK" w:cs="方正楷体_GBK"/>
          <w:sz w:val="28"/>
          <w:szCs w:val="28"/>
          <w:u w:val="single"/>
          <w:lang w:val="en-US" w:eastAsia="zh-CN" w:bidi="ar"/>
        </w:rPr>
        <w:t xml:space="preserve">         </w:t>
      </w:r>
    </w:p>
    <w:p>
      <w:pPr>
        <w:pStyle w:val="10"/>
        <w:keepNext w:val="0"/>
        <w:keepLines w:val="0"/>
        <w:pageBreakBefore w:val="0"/>
        <w:kinsoku/>
        <w:wordWrap/>
        <w:overflowPunct/>
        <w:topLinePunct w:val="0"/>
        <w:bidi w:val="0"/>
        <w:snapToGrid/>
        <w:spacing w:line="600" w:lineRule="exact"/>
        <w:textAlignment w:val="auto"/>
        <w:rPr>
          <w:rFonts w:hint="eastAsia" w:ascii="方正楷体_GBK" w:hAnsi="方正楷体_GBK" w:eastAsia="方正楷体_GBK" w:cs="方正楷体_GBK"/>
          <w:sz w:val="28"/>
          <w:szCs w:val="28"/>
          <w:u w:val="single"/>
        </w:rPr>
      </w:pPr>
      <w:r>
        <w:rPr>
          <w:rFonts w:hint="eastAsia" w:ascii="方正楷体_GBK" w:hAnsi="方正楷体_GBK" w:eastAsia="方正楷体_GBK" w:cs="方正楷体_GBK"/>
          <w:sz w:val="28"/>
          <w:szCs w:val="28"/>
        </w:rPr>
        <w:t>专职安全生产管理人员证件号：</w:t>
      </w:r>
      <w:r>
        <w:rPr>
          <w:rFonts w:hint="eastAsia" w:ascii="方正楷体_GBK" w:hAnsi="方正楷体_GBK" w:eastAsia="方正楷体_GBK" w:cs="方正楷体_GBK"/>
          <w:sz w:val="28"/>
          <w:szCs w:val="28"/>
          <w:u w:val="single"/>
        </w:rPr>
        <w:t xml:space="preserve">               </w:t>
      </w:r>
      <w:r>
        <w:rPr>
          <w:rFonts w:hint="eastAsia" w:ascii="方正楷体_GBK" w:hAnsi="方正楷体_GBK" w:eastAsia="方正楷体_GBK" w:cs="方正楷体_GBK"/>
          <w:sz w:val="28"/>
          <w:szCs w:val="28"/>
          <w:u w:val="single"/>
          <w:lang w:val="en-US" w:eastAsia="zh-CN"/>
        </w:rPr>
        <w:t xml:space="preserve"> </w:t>
      </w:r>
      <w:r>
        <w:rPr>
          <w:rFonts w:hint="eastAsia" w:ascii="方正楷体_GBK" w:hAnsi="方正楷体_GBK" w:eastAsia="方正楷体_GBK" w:cs="方正楷体_GBK"/>
          <w:sz w:val="28"/>
          <w:szCs w:val="28"/>
          <w:u w:val="single"/>
        </w:rPr>
        <w:t xml:space="preserve">      </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0" w:firstLineChars="0"/>
        <w:jc w:val="left"/>
        <w:textAlignment w:val="auto"/>
        <w:rPr>
          <w:rFonts w:hint="eastAsia" w:ascii="方正楷体_GBK" w:hAnsi="方正楷体_GBK" w:eastAsia="方正楷体_GBK" w:cs="方正楷体_GBK"/>
          <w:sz w:val="28"/>
          <w:szCs w:val="28"/>
          <w:u w:val="single"/>
          <w:lang w:val="en-US" w:eastAsia="zh-CN"/>
        </w:rPr>
      </w:pPr>
      <w:r>
        <w:rPr>
          <w:rFonts w:hint="eastAsia" w:ascii="方正楷体_GBK" w:hAnsi="方正楷体_GBK" w:eastAsia="方正楷体_GBK" w:cs="方正楷体_GBK"/>
          <w:sz w:val="28"/>
          <w:szCs w:val="28"/>
        </w:rPr>
        <w:t>专职安全生产管理人员（签字）：</w:t>
      </w:r>
      <w:r>
        <w:rPr>
          <w:rFonts w:hint="eastAsia" w:ascii="方正楷体_GBK" w:hAnsi="方正楷体_GBK" w:eastAsia="方正楷体_GBK" w:cs="方正楷体_GBK"/>
          <w:sz w:val="28"/>
          <w:szCs w:val="28"/>
          <w:u w:val="single"/>
          <w:lang w:val="en-US" w:eastAsia="zh-CN"/>
        </w:rPr>
        <w:t xml:space="preserve">                    </w:t>
      </w:r>
    </w:p>
    <w:p>
      <w:pPr>
        <w:pStyle w:val="10"/>
        <w:rPr>
          <w:rFonts w:hint="eastAsia"/>
          <w:lang w:val="en-US" w:eastAsia="zh-CN"/>
        </w:rPr>
      </w:pPr>
    </w:p>
    <w:tbl>
      <w:tblPr>
        <w:tblStyle w:val="13"/>
        <w:tblW w:w="89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505"/>
        <w:gridCol w:w="1689"/>
        <w:gridCol w:w="1954"/>
        <w:gridCol w:w="3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keepNext w:val="0"/>
              <w:keepLines w:val="0"/>
              <w:widowControl/>
              <w:suppressLineNumbers w:val="0"/>
              <w:spacing w:line="240" w:lineRule="auto"/>
              <w:jc w:val="center"/>
              <w:textAlignment w:val="center"/>
              <w:rPr>
                <w:rFonts w:hint="eastAsia" w:ascii="仿宋_GB2312" w:hAnsi="仿宋_GB2312" w:eastAsia="仿宋_GB2312" w:cs="仿宋_GB2312"/>
                <w:sz w:val="28"/>
                <w:szCs w:val="28"/>
                <w:vertAlign w:val="baseline"/>
                <w:lang w:bidi="ar"/>
              </w:rPr>
            </w:pPr>
            <w:r>
              <w:rPr>
                <w:rFonts w:hint="eastAsia" w:ascii="方正黑体_GBK" w:hAnsi="方正黑体_GBK" w:eastAsia="方正黑体_GBK" w:cs="方正黑体_GBK"/>
                <w:i w:val="0"/>
                <w:color w:val="000000"/>
                <w:kern w:val="0"/>
                <w:sz w:val="28"/>
                <w:szCs w:val="28"/>
                <w:u w:val="none"/>
                <w:lang w:val="en-US" w:eastAsia="zh-CN" w:bidi="ar"/>
              </w:rPr>
              <w:t>项目名称</w:t>
            </w:r>
          </w:p>
        </w:tc>
        <w:tc>
          <w:tcPr>
            <w:tcW w:w="7212" w:type="dxa"/>
            <w:gridSpan w:val="4"/>
            <w:vAlign w:val="center"/>
          </w:tcPr>
          <w:p>
            <w:pPr>
              <w:spacing w:line="240" w:lineRule="auto"/>
              <w:jc w:val="center"/>
              <w:rPr>
                <w:rFonts w:hint="eastAsia" w:ascii="仿宋_GB2312" w:hAnsi="仿宋_GB2312" w:eastAsia="仿宋_GB2312" w:cs="仿宋_GB2312"/>
                <w:sz w:val="28"/>
                <w:szCs w:val="28"/>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keepNext w:val="0"/>
              <w:keepLines w:val="0"/>
              <w:widowControl/>
              <w:suppressLineNumbers w:val="0"/>
              <w:spacing w:line="240" w:lineRule="auto"/>
              <w:jc w:val="center"/>
              <w:textAlignment w:val="center"/>
              <w:rPr>
                <w:rFonts w:hint="eastAsia" w:ascii="仿宋_GB2312" w:hAnsi="仿宋_GB2312" w:eastAsia="仿宋_GB2312" w:cs="仿宋_GB2312"/>
                <w:sz w:val="28"/>
                <w:szCs w:val="28"/>
                <w:vertAlign w:val="baseline"/>
                <w:lang w:bidi="ar"/>
              </w:rPr>
            </w:pPr>
            <w:r>
              <w:rPr>
                <w:rFonts w:hint="eastAsia" w:ascii="方正黑体_GBK" w:hAnsi="方正黑体_GBK" w:eastAsia="方正黑体_GBK" w:cs="方正黑体_GBK"/>
                <w:i w:val="0"/>
                <w:color w:val="000000"/>
                <w:kern w:val="0"/>
                <w:sz w:val="28"/>
                <w:szCs w:val="28"/>
                <w:u w:val="none"/>
                <w:lang w:val="en-US" w:eastAsia="zh-CN" w:bidi="ar"/>
              </w:rPr>
              <w:t>班组数（个）</w:t>
            </w:r>
          </w:p>
        </w:tc>
        <w:tc>
          <w:tcPr>
            <w:tcW w:w="2194" w:type="dxa"/>
            <w:gridSpan w:val="2"/>
            <w:vAlign w:val="center"/>
          </w:tcPr>
          <w:p>
            <w:pPr>
              <w:spacing w:line="240" w:lineRule="auto"/>
              <w:jc w:val="center"/>
              <w:rPr>
                <w:rFonts w:hint="eastAsia" w:ascii="仿宋_GB2312" w:hAnsi="仿宋_GB2312" w:eastAsia="仿宋_GB2312" w:cs="仿宋_GB2312"/>
                <w:sz w:val="28"/>
                <w:szCs w:val="28"/>
                <w:vertAlign w:val="baseline"/>
                <w:lang w:bidi="ar"/>
              </w:rPr>
            </w:pPr>
          </w:p>
        </w:tc>
        <w:tc>
          <w:tcPr>
            <w:tcW w:w="1954" w:type="dxa"/>
            <w:vAlign w:val="center"/>
          </w:tcPr>
          <w:p>
            <w:pPr>
              <w:keepNext w:val="0"/>
              <w:keepLines w:val="0"/>
              <w:widowControl/>
              <w:suppressLineNumbers w:val="0"/>
              <w:spacing w:line="240" w:lineRule="auto"/>
              <w:jc w:val="center"/>
              <w:textAlignment w:val="center"/>
              <w:rPr>
                <w:rFonts w:hint="eastAsia" w:ascii="仿宋_GB2312" w:hAnsi="仿宋_GB2312" w:eastAsia="仿宋_GB2312" w:cs="仿宋_GB2312"/>
                <w:sz w:val="28"/>
                <w:szCs w:val="28"/>
                <w:vertAlign w:val="baseline"/>
                <w:lang w:bidi="ar"/>
              </w:rPr>
            </w:pPr>
            <w:r>
              <w:rPr>
                <w:rFonts w:hint="eastAsia" w:ascii="方正黑体_GBK" w:hAnsi="方正黑体_GBK" w:eastAsia="方正黑体_GBK" w:cs="方正黑体_GBK"/>
                <w:i w:val="0"/>
                <w:color w:val="000000"/>
                <w:kern w:val="0"/>
                <w:sz w:val="28"/>
                <w:szCs w:val="28"/>
                <w:u w:val="none"/>
                <w:lang w:val="en-US" w:eastAsia="zh-CN" w:bidi="ar"/>
              </w:rPr>
              <w:t>作业人数（人）</w:t>
            </w:r>
          </w:p>
        </w:tc>
        <w:tc>
          <w:tcPr>
            <w:tcW w:w="3064" w:type="dxa"/>
            <w:vAlign w:val="center"/>
          </w:tcPr>
          <w:p>
            <w:pPr>
              <w:spacing w:line="240" w:lineRule="auto"/>
              <w:jc w:val="center"/>
              <w:rPr>
                <w:rFonts w:hint="eastAsia" w:ascii="仿宋_GB2312" w:hAnsi="仿宋_GB2312" w:eastAsia="仿宋_GB2312" w:cs="仿宋_GB2312"/>
                <w:sz w:val="28"/>
                <w:szCs w:val="28"/>
                <w:vertAlign w:val="baseli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16" w:type="dxa"/>
            <w:gridSpan w:val="5"/>
            <w:vAlign w:val="center"/>
          </w:tcPr>
          <w:p>
            <w:pPr>
              <w:keepNext w:val="0"/>
              <w:keepLines w:val="0"/>
              <w:widowControl/>
              <w:suppressLineNumbers w:val="0"/>
              <w:spacing w:line="240" w:lineRule="auto"/>
              <w:jc w:val="center"/>
              <w:textAlignment w:val="center"/>
              <w:rPr>
                <w:rFonts w:hint="eastAsia" w:ascii="仿宋_GB2312" w:hAnsi="仿宋_GB2312" w:eastAsia="仿宋_GB2312" w:cs="仿宋_GB2312"/>
                <w:sz w:val="28"/>
                <w:szCs w:val="28"/>
                <w:vertAlign w:val="baseline"/>
                <w:lang w:bidi="ar"/>
              </w:rPr>
            </w:pPr>
            <w:r>
              <w:rPr>
                <w:rFonts w:hint="eastAsia" w:ascii="方正小标宋_GBK" w:hAnsi="方正小标宋_GBK" w:eastAsia="方正小标宋_GBK" w:cs="方正小标宋_GBK"/>
                <w:i w:val="0"/>
                <w:color w:val="000000"/>
                <w:kern w:val="0"/>
                <w:sz w:val="28"/>
                <w:szCs w:val="28"/>
                <w:u w:val="none"/>
                <w:lang w:val="en-US" w:eastAsia="zh-CN" w:bidi="ar"/>
              </w:rPr>
              <w:t>当日施工部位/施工内容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16" w:type="dxa"/>
            <w:gridSpan w:val="5"/>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center"/>
              <w:rPr>
                <w:rFonts w:hint="eastAsia" w:ascii="仿宋_GB2312" w:hAnsi="仿宋_GB2312" w:eastAsia="仿宋_GB2312" w:cs="仿宋_GB2312"/>
                <w:sz w:val="28"/>
                <w:szCs w:val="28"/>
                <w:vertAlign w:val="baseline"/>
                <w:lang w:bidi="ar"/>
              </w:rPr>
            </w:pPr>
            <w:r>
              <w:rPr>
                <w:rFonts w:hint="eastAsia" w:ascii="方正楷体_GBK" w:hAnsi="方正楷体_GBK" w:eastAsia="方正楷体_GBK" w:cs="方正楷体_GBK"/>
                <w:i w:val="0"/>
                <w:color w:val="000000"/>
                <w:kern w:val="0"/>
                <w:sz w:val="28"/>
                <w:szCs w:val="28"/>
                <w:u w:val="none"/>
                <w:lang w:val="en-US" w:eastAsia="zh-CN" w:bidi="ar"/>
              </w:rPr>
              <w:t>填写内容说明：</w:t>
            </w:r>
            <w:r>
              <w:rPr>
                <w:rFonts w:hint="eastAsia" w:ascii="仿宋_GB2312" w:hAnsi="仿宋_GB2312" w:eastAsia="仿宋_GB2312" w:cs="仿宋_GB2312"/>
                <w:i w:val="0"/>
                <w:color w:val="000000"/>
                <w:kern w:val="0"/>
                <w:sz w:val="28"/>
                <w:szCs w:val="28"/>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1.当日主要施工部位和施工内容。</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2.当日使用机械设备名称、作业内容等。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16" w:type="dxa"/>
            <w:gridSpan w:val="5"/>
            <w:vAlign w:val="center"/>
          </w:tcPr>
          <w:p>
            <w:pPr>
              <w:keepNext w:val="0"/>
              <w:keepLines w:val="0"/>
              <w:widowControl/>
              <w:suppressLineNumbers w:val="0"/>
              <w:spacing w:line="240" w:lineRule="auto"/>
              <w:jc w:val="center"/>
              <w:textAlignment w:val="center"/>
              <w:rPr>
                <w:rFonts w:hint="eastAsia" w:ascii="仿宋_GB2312" w:hAnsi="仿宋_GB2312" w:eastAsia="仿宋_GB2312" w:cs="仿宋_GB2312"/>
                <w:sz w:val="28"/>
                <w:szCs w:val="28"/>
                <w:vertAlign w:val="baseline"/>
                <w:lang w:bidi="ar"/>
              </w:rPr>
            </w:pPr>
            <w:r>
              <w:rPr>
                <w:rFonts w:hint="eastAsia" w:ascii="方正小标宋_GBK" w:hAnsi="方正小标宋_GBK" w:eastAsia="方正小标宋_GBK" w:cs="方正小标宋_GBK"/>
                <w:i w:val="0"/>
                <w:color w:val="000000"/>
                <w:kern w:val="0"/>
                <w:sz w:val="28"/>
                <w:szCs w:val="28"/>
                <w:u w:val="none"/>
                <w:lang w:val="en-US" w:eastAsia="zh-CN" w:bidi="ar"/>
              </w:rPr>
              <w:t>当日施工现场安全活动/安全生产情况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9"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sz w:val="28"/>
                <w:szCs w:val="28"/>
                <w:vertAlign w:val="baseline"/>
                <w:lang w:bidi="ar"/>
              </w:rPr>
            </w:pPr>
            <w:r>
              <w:rPr>
                <w:rFonts w:hint="eastAsia" w:ascii="方正楷体_GBK" w:hAnsi="方正楷体_GBK" w:eastAsia="方正楷体_GBK" w:cs="方正楷体_GBK"/>
                <w:i w:val="0"/>
                <w:color w:val="000000"/>
                <w:kern w:val="0"/>
                <w:sz w:val="28"/>
                <w:szCs w:val="28"/>
                <w:u w:val="none"/>
                <w:lang w:val="en-US" w:eastAsia="zh-CN" w:bidi="ar"/>
              </w:rPr>
              <w:t>安全教育及安全技术交底情况</w:t>
            </w:r>
          </w:p>
        </w:tc>
        <w:tc>
          <w:tcPr>
            <w:tcW w:w="6707"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center"/>
              <w:rPr>
                <w:rFonts w:hint="eastAsia" w:ascii="仿宋_GB2312" w:hAnsi="仿宋_GB2312" w:eastAsia="仿宋_GB2312" w:cs="仿宋_GB2312"/>
                <w:sz w:val="28"/>
                <w:szCs w:val="28"/>
                <w:vertAlign w:val="baseline"/>
                <w:lang w:bidi="ar"/>
              </w:rPr>
            </w:pPr>
            <w:r>
              <w:rPr>
                <w:rFonts w:hint="eastAsia" w:ascii="仿宋_GB2312" w:hAnsi="仿宋_GB2312" w:eastAsia="仿宋_GB2312" w:cs="仿宋_GB2312"/>
                <w:i w:val="0"/>
                <w:color w:val="000000"/>
                <w:kern w:val="0"/>
                <w:sz w:val="24"/>
                <w:szCs w:val="24"/>
                <w:u w:val="none"/>
                <w:lang w:val="en-US" w:eastAsia="zh-CN" w:bidi="ar"/>
              </w:rPr>
              <w:t>填写内容说明：                                                                                                            1.填写岗前教育情况。                                                                                                                                                                                                    2.填写安全技术交底情况。                                                                              3.其他检查内容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9"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sz w:val="28"/>
                <w:szCs w:val="28"/>
                <w:vertAlign w:val="baseline"/>
                <w:lang w:bidi="ar"/>
              </w:rPr>
            </w:pPr>
            <w:r>
              <w:rPr>
                <w:rFonts w:hint="eastAsia" w:ascii="方正楷体_GBK" w:hAnsi="方正楷体_GBK" w:eastAsia="方正楷体_GBK" w:cs="方正楷体_GBK"/>
                <w:i w:val="0"/>
                <w:color w:val="000000"/>
                <w:kern w:val="0"/>
                <w:sz w:val="28"/>
                <w:szCs w:val="28"/>
                <w:u w:val="none"/>
                <w:lang w:val="en-US" w:eastAsia="zh-CN" w:bidi="ar"/>
              </w:rPr>
              <w:t>各危大工程方案执行情况</w:t>
            </w:r>
          </w:p>
        </w:tc>
        <w:tc>
          <w:tcPr>
            <w:tcW w:w="6707"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center"/>
              <w:rPr>
                <w:rFonts w:hint="eastAsia" w:ascii="仿宋_GB2312" w:hAnsi="仿宋_GB2312" w:eastAsia="仿宋_GB2312" w:cs="仿宋_GB2312"/>
                <w:sz w:val="28"/>
                <w:szCs w:val="28"/>
                <w:vertAlign w:val="baseline"/>
                <w:lang w:bidi="ar"/>
              </w:rPr>
            </w:pPr>
            <w:r>
              <w:rPr>
                <w:rFonts w:hint="eastAsia" w:ascii="仿宋_GB2312" w:hAnsi="仿宋_GB2312" w:eastAsia="仿宋_GB2312" w:cs="仿宋_GB2312"/>
                <w:i w:val="0"/>
                <w:color w:val="000000"/>
                <w:kern w:val="0"/>
                <w:sz w:val="24"/>
                <w:szCs w:val="24"/>
                <w:u w:val="none"/>
                <w:lang w:val="en-US" w:eastAsia="zh-CN" w:bidi="ar"/>
              </w:rPr>
              <w:t>填写内容说明（根据当日实施的情况填写）：</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1.记录当日危大工程名称作业内容、作业班组等。</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2.检查施工现场危险区域是否设置安全警示标志，施工作业人员实名登记情况。</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3.确认施工现场管理人员向作业人员进行安全技术交底情况（交底内容、交底人和接受交底人签字等）。</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4.现场监督专项施工方案实施情况。</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5.记录当日参加的危大工程验收名称和验收结果。</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6.其他检查内容。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9"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sz w:val="28"/>
                <w:szCs w:val="28"/>
                <w:vertAlign w:val="baseline"/>
                <w:lang w:bidi="ar"/>
              </w:rPr>
            </w:pPr>
            <w:r>
              <w:rPr>
                <w:rFonts w:hint="eastAsia" w:ascii="方正楷体_GBK" w:hAnsi="方正楷体_GBK" w:eastAsia="方正楷体_GBK" w:cs="方正楷体_GBK"/>
                <w:i w:val="0"/>
                <w:color w:val="000000"/>
                <w:kern w:val="0"/>
                <w:sz w:val="28"/>
                <w:szCs w:val="28"/>
                <w:u w:val="none"/>
                <w:lang w:val="en-US" w:eastAsia="zh-CN" w:bidi="ar"/>
              </w:rPr>
              <w:t>施工现场安全生产检查情况</w:t>
            </w:r>
          </w:p>
        </w:tc>
        <w:tc>
          <w:tcPr>
            <w:tcW w:w="6707"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center"/>
              <w:rPr>
                <w:rFonts w:hint="eastAsia" w:ascii="仿宋_GB2312" w:hAnsi="仿宋_GB2312" w:eastAsia="仿宋_GB2312" w:cs="仿宋_GB2312"/>
                <w:sz w:val="28"/>
                <w:szCs w:val="28"/>
                <w:vertAlign w:val="baseline"/>
                <w:lang w:bidi="ar"/>
              </w:rPr>
            </w:pPr>
            <w:r>
              <w:rPr>
                <w:rFonts w:hint="eastAsia" w:ascii="仿宋_GB2312" w:hAnsi="仿宋_GB2312" w:eastAsia="仿宋_GB2312" w:cs="仿宋_GB2312"/>
                <w:i w:val="0"/>
                <w:color w:val="000000"/>
                <w:kern w:val="0"/>
                <w:sz w:val="24"/>
                <w:szCs w:val="24"/>
                <w:u w:val="none"/>
                <w:lang w:val="en-US" w:eastAsia="zh-CN" w:bidi="ar"/>
              </w:rPr>
              <w:t>填写内容说明：</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1.检查各种临边防护是否及时安装到位。</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2.检查当日实施作业的安全管控措施情况。</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3.检查分包单位现场安全生产管理情况，抽查分包单位安全员持证上岗情况。                                                                                                                     4.检查新发现的重大事故隐患治理情况。</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5.检查当日实施的机械设备安拆、加节时安全管控措施情况。</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6.检查当日进行吊装作业时安全管控措施情况。</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7.检查现场机械设施设备使用状态是否良好，设备检测、维保等是否按照计划实施。</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8.检查当日现场使用的各种设备用电是否符合规范。</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9.其他检查内容。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0" w:hRule="atLeast"/>
        </w:trPr>
        <w:tc>
          <w:tcPr>
            <w:tcW w:w="2209"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sz w:val="28"/>
                <w:szCs w:val="28"/>
                <w:vertAlign w:val="baseline"/>
                <w:lang w:bidi="ar"/>
              </w:rPr>
            </w:pPr>
            <w:r>
              <w:rPr>
                <w:rFonts w:hint="eastAsia" w:ascii="方正楷体_GBK" w:hAnsi="方正楷体_GBK" w:eastAsia="方正楷体_GBK" w:cs="方正楷体_GBK"/>
                <w:i w:val="0"/>
                <w:color w:val="000000"/>
                <w:kern w:val="0"/>
                <w:sz w:val="28"/>
                <w:szCs w:val="28"/>
                <w:u w:val="none"/>
                <w:lang w:val="en-US" w:eastAsia="zh-CN" w:bidi="ar"/>
              </w:rPr>
              <w:t>现场实施的危险作业情况</w:t>
            </w:r>
          </w:p>
        </w:tc>
        <w:tc>
          <w:tcPr>
            <w:tcW w:w="6707"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4"/>
                <w:szCs w:val="24"/>
                <w:lang w:val="en-US" w:eastAsia="zh-CN"/>
              </w:rPr>
              <w:t>填写内容说明：                                                                                                                     1.填写当日施工现场实施的高风险作业，包括高处作业、施工临时用电、有限空间作业、拆除作业、大体积混凝土浇筑作业、上下交叉作业、动火作业等。                                                                                               2.检查今日实施高风险作业的安全管控措施情况。                                          3.其他检查内容。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9"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sz w:val="28"/>
                <w:szCs w:val="28"/>
                <w:vertAlign w:val="baseline"/>
                <w:lang w:bidi="ar"/>
              </w:rPr>
            </w:pPr>
            <w:r>
              <w:rPr>
                <w:rFonts w:hint="eastAsia" w:ascii="方正楷体_GBK" w:hAnsi="方正楷体_GBK" w:eastAsia="方正楷体_GBK" w:cs="方正楷体_GBK"/>
                <w:i w:val="0"/>
                <w:color w:val="000000"/>
                <w:kern w:val="0"/>
                <w:sz w:val="28"/>
                <w:szCs w:val="28"/>
                <w:u w:val="none"/>
                <w:lang w:val="en-US" w:eastAsia="zh-CN" w:bidi="ar"/>
              </w:rPr>
              <w:t>现场作业人员违规违章行为纠正情况</w:t>
            </w:r>
          </w:p>
        </w:tc>
        <w:tc>
          <w:tcPr>
            <w:tcW w:w="6707"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center"/>
              <w:rPr>
                <w:rFonts w:hint="eastAsia" w:ascii="仿宋_GB2312" w:hAnsi="仿宋_GB2312" w:eastAsia="仿宋_GB2312" w:cs="仿宋_GB2312"/>
                <w:sz w:val="28"/>
                <w:szCs w:val="28"/>
                <w:vertAlign w:val="baseline"/>
                <w:lang w:bidi="ar"/>
              </w:rPr>
            </w:pPr>
            <w:r>
              <w:rPr>
                <w:rFonts w:hint="eastAsia" w:ascii="仿宋_GB2312" w:hAnsi="仿宋_GB2312" w:eastAsia="仿宋_GB2312" w:cs="仿宋_GB2312"/>
                <w:i w:val="0"/>
                <w:color w:val="000000"/>
                <w:kern w:val="0"/>
                <w:sz w:val="24"/>
                <w:szCs w:val="24"/>
                <w:u w:val="none"/>
                <w:lang w:val="en-US" w:eastAsia="zh-CN" w:bidi="ar"/>
              </w:rPr>
              <w:t>填写内容说明：</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1.抽查特种作业人员持证上岗情况。</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2.对现场作业人员违规违章行为纠正或查处，记录违规违章人员姓名、违规违章行为、所在班组，时间地点等。</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3.其他检查内容。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09"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sz w:val="28"/>
                <w:szCs w:val="28"/>
                <w:vertAlign w:val="baseline"/>
                <w:lang w:bidi="ar"/>
              </w:rPr>
            </w:pPr>
            <w:r>
              <w:rPr>
                <w:rFonts w:hint="eastAsia" w:ascii="方正楷体_GBK" w:hAnsi="方正楷体_GBK" w:eastAsia="方正楷体_GBK" w:cs="方正楷体_GBK"/>
                <w:i w:val="0"/>
                <w:color w:val="000000"/>
                <w:kern w:val="0"/>
                <w:sz w:val="28"/>
                <w:szCs w:val="28"/>
                <w:u w:val="none"/>
                <w:lang w:val="en-US" w:eastAsia="zh-CN" w:bidi="ar"/>
              </w:rPr>
              <w:t>其他</w:t>
            </w:r>
          </w:p>
        </w:tc>
        <w:tc>
          <w:tcPr>
            <w:tcW w:w="6707"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center"/>
              <w:rPr>
                <w:rFonts w:hint="eastAsia" w:ascii="仿宋_GB2312" w:hAnsi="仿宋_GB2312" w:eastAsia="仿宋_GB2312" w:cs="仿宋_GB2312"/>
                <w:sz w:val="28"/>
                <w:szCs w:val="28"/>
                <w:vertAlign w:val="baseline"/>
                <w:lang w:bidi="ar"/>
              </w:rPr>
            </w:pPr>
            <w:r>
              <w:rPr>
                <w:rFonts w:hint="eastAsia" w:ascii="仿宋_GB2312" w:hAnsi="仿宋_GB2312" w:eastAsia="仿宋_GB2312" w:cs="仿宋_GB2312"/>
                <w:i w:val="0"/>
                <w:color w:val="000000"/>
                <w:kern w:val="0"/>
                <w:sz w:val="24"/>
                <w:szCs w:val="24"/>
                <w:u w:val="none"/>
                <w:lang w:val="en-US" w:eastAsia="zh-CN" w:bidi="ar"/>
              </w:rPr>
              <w:t>填写内容说明：                                                                                                                1.填写事故（险情）处置情况。                                                                                         2.填写项目负责人、项目安全负责人、项目专职安全生产管理人员以及相关管理人员 、技术人员请假情况。                                                                     3.填写是否存在压缩工期赶工情况。                                                                  4.其他检查内容。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16" w:type="dxa"/>
            <w:gridSpan w:val="5"/>
            <w:vAlign w:val="top"/>
          </w:tcPr>
          <w:p>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top"/>
              <w:rPr>
                <w:rFonts w:hint="eastAsia" w:ascii="仿宋_GB2312" w:hAnsi="仿宋_GB2312" w:eastAsia="仿宋_GB2312" w:cs="仿宋_GB2312"/>
                <w:sz w:val="28"/>
                <w:szCs w:val="28"/>
                <w:vertAlign w:val="baseline"/>
                <w:lang w:bidi="ar"/>
              </w:rPr>
            </w:pPr>
            <w:r>
              <w:rPr>
                <w:rFonts w:hint="eastAsia" w:ascii="方正楷体_GBK" w:hAnsi="方正楷体_GBK" w:eastAsia="方正楷体_GBK" w:cs="方正楷体_GBK"/>
                <w:i w:val="0"/>
                <w:color w:val="000000"/>
                <w:kern w:val="0"/>
                <w:sz w:val="24"/>
                <w:szCs w:val="24"/>
                <w:u w:val="none"/>
                <w:lang w:val="en-US" w:eastAsia="zh-CN" w:bidi="ar"/>
              </w:rPr>
              <w:t>备注：                                                                                                                                                                                                                                                                1.专职安全生产管理员应按照项目安全工作分工范围，根据当日实施的作业内容，亲自如实填写《安全日志》。记录时间应当连贯，从项目开工到竣工验收止，逐日记载，不得中断。工程施工有间断的，应在日志中加以说明；</w:t>
            </w:r>
            <w:r>
              <w:rPr>
                <w:rFonts w:hint="eastAsia" w:ascii="方正楷体_GBK" w:hAnsi="方正楷体_GBK" w:eastAsia="方正楷体_GBK" w:cs="方正楷体_GBK"/>
                <w:i w:val="0"/>
                <w:color w:val="000000"/>
                <w:kern w:val="0"/>
                <w:sz w:val="24"/>
                <w:szCs w:val="24"/>
                <w:u w:val="none"/>
                <w:lang w:val="en-US" w:eastAsia="zh-CN" w:bidi="ar"/>
              </w:rPr>
              <w:br w:type="textWrapping"/>
            </w:r>
            <w:r>
              <w:rPr>
                <w:rFonts w:hint="eastAsia" w:ascii="方正楷体_GBK" w:hAnsi="方正楷体_GBK" w:eastAsia="方正楷体_GBK" w:cs="方正楷体_GBK"/>
                <w:i w:val="0"/>
                <w:color w:val="000000"/>
                <w:kern w:val="0"/>
                <w:sz w:val="24"/>
                <w:szCs w:val="24"/>
                <w:u w:val="none"/>
                <w:lang w:val="en-US" w:eastAsia="zh-CN" w:bidi="ar"/>
              </w:rPr>
              <w:t>2.《安全日志》应一人一档，并每月定期交项目部资料员归档</w:t>
            </w:r>
            <w:r>
              <w:rPr>
                <w:rFonts w:hint="eastAsia" w:ascii="方正楷体_GBK" w:hAnsi="方正楷体_GBK" w:eastAsia="方正楷体_GBK" w:cs="方正楷体_GBK"/>
                <w:i w:val="0"/>
                <w:color w:val="000000"/>
                <w:kern w:val="0"/>
                <w:sz w:val="24"/>
                <w:szCs w:val="24"/>
                <w:u w:val="none"/>
                <w:lang w:val="en-US" w:eastAsia="zh" w:bidi="ar"/>
              </w:rPr>
              <w:t>；</w:t>
            </w:r>
            <w:bookmarkStart w:id="2" w:name="_GoBack"/>
            <w:bookmarkEnd w:id="2"/>
            <w:r>
              <w:rPr>
                <w:rFonts w:hint="eastAsia" w:ascii="方正楷体_GBK" w:hAnsi="方正楷体_GBK" w:eastAsia="方正楷体_GBK" w:cs="方正楷体_GBK"/>
                <w:i w:val="0"/>
                <w:color w:val="000000"/>
                <w:kern w:val="0"/>
                <w:sz w:val="24"/>
                <w:szCs w:val="24"/>
                <w:u w:val="none"/>
                <w:lang w:val="en-US" w:eastAsia="zh-CN" w:bidi="ar"/>
              </w:rPr>
              <w:br w:type="textWrapping"/>
            </w:r>
            <w:r>
              <w:rPr>
                <w:rFonts w:hint="eastAsia" w:ascii="方正楷体_GBK" w:hAnsi="方正楷体_GBK" w:eastAsia="方正楷体_GBK" w:cs="方正楷体_GBK"/>
                <w:i w:val="0"/>
                <w:color w:val="000000"/>
                <w:kern w:val="0"/>
                <w:sz w:val="24"/>
                <w:szCs w:val="24"/>
                <w:u w:val="none"/>
                <w:lang w:val="en-US" w:eastAsia="zh-CN" w:bidi="ar"/>
              </w:rPr>
              <w:t>3.对检查中发现的安全事故隐患，安全员应当立即处理；不能处理的，应当及时报告项目负责人或企业安全生产管理机构。</w:t>
            </w:r>
          </w:p>
        </w:tc>
      </w:tr>
    </w:tbl>
    <w:p>
      <w:pPr>
        <w:pStyle w:val="10"/>
        <w:rPr>
          <w:rFonts w:hint="eastAsia" w:ascii="仿宋_GB2312" w:hAnsi="仿宋_GB2312" w:eastAsia="仿宋_GB2312" w:cs="仿宋_GB2312"/>
          <w:sz w:val="28"/>
          <w:szCs w:val="28"/>
          <w:lang w:bidi="ar"/>
        </w:rPr>
      </w:pPr>
    </w:p>
    <w:bookmarkEnd w:id="0"/>
    <w:p/>
    <w:sectPr>
      <w:pgSz w:w="11906" w:h="16838"/>
      <w:pgMar w:top="1440" w:right="1800" w:bottom="1440" w:left="1800" w:header="851" w:footer="850"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3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Arial Unicode MS">
    <w:altName w:val="Arial"/>
    <w:panose1 w:val="020B0604020202020204"/>
    <w:charset w:val="86"/>
    <w:family w:val="roman"/>
    <w:pitch w:val="default"/>
    <w:sig w:usb0="00000000" w:usb1="00000000" w:usb2="0000003F" w:usb3="00000000" w:csb0="603F01FF" w:csb1="FFFF0000"/>
  </w:font>
  <w:font w:name="方正小标宋_GBK">
    <w:panose1 w:val="02000000000000000000"/>
    <w:charset w:val="86"/>
    <w:family w:val="script"/>
    <w:pitch w:val="default"/>
    <w:sig w:usb0="A00002BF" w:usb1="38CF7CFA" w:usb2="00082016" w:usb3="00000000" w:csb0="00040001" w:csb1="00000000"/>
  </w:font>
  <w:font w:name="Microsoft YaHei UI">
    <w:altName w:val="微软雅黑"/>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方正楷体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DejaVu Sans">
    <w:panose1 w:val="020B0606030804020204"/>
    <w:charset w:val="00"/>
    <w:family w:val="auto"/>
    <w:pitch w:val="default"/>
    <w:sig w:usb0="E7006EFF" w:usb1="D200FDFF" w:usb2="0A246029" w:usb3="0400200C" w:csb0="600001FF" w:csb1="DFFF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A0F3C52" w:usb2="00000016" w:usb3="00000000" w:csb0="0004001F" w:csb1="00000000"/>
  </w:font>
  <w:font w:name="方正仿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7"/>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1"/>
    <w:multiLevelType w:val="multilevel"/>
    <w:tmpl w:val="00000011"/>
    <w:lvl w:ilvl="0" w:tentative="0">
      <w:start w:val="1"/>
      <w:numFmt w:val="chineseCountingThousand"/>
      <w:suff w:val="nothing"/>
      <w:lvlText w:val="第%1章  "/>
      <w:lvlJc w:val="left"/>
      <w:pPr>
        <w:ind w:left="0" w:firstLine="0"/>
      </w:pPr>
      <w:rPr>
        <w:rFonts w:hint="eastAsia"/>
      </w:rPr>
    </w:lvl>
    <w:lvl w:ilvl="1" w:tentative="0">
      <w:start w:val="1"/>
      <w:numFmt w:val="none"/>
      <w:pStyle w:val="4"/>
      <w:suff w:val="nothing"/>
      <w:lvlText w:val=""/>
      <w:lvlJc w:val="left"/>
      <w:pPr>
        <w:ind w:left="0" w:firstLine="0"/>
      </w:pPr>
      <w:rPr>
        <w:rFonts w:hint="default"/>
      </w:rPr>
    </w:lvl>
    <w:lvl w:ilvl="2" w:tentative="0">
      <w:start w:val="1"/>
      <w:numFmt w:val="chineseCountingThousand"/>
      <w:lvlText w:val="%3、"/>
      <w:lvlJc w:val="left"/>
      <w:pPr>
        <w:tabs>
          <w:tab w:val="left" w:pos="420"/>
        </w:tabs>
        <w:ind w:left="420" w:hanging="420"/>
      </w:pPr>
      <w:rPr>
        <w:rFonts w:hint="eastAsia"/>
      </w:rPr>
    </w:lvl>
    <w:lvl w:ilvl="3" w:tentative="0">
      <w:start w:val="1"/>
      <w:numFmt w:val="none"/>
      <w:suff w:val="nothing"/>
      <w:lvlText w:val=""/>
      <w:lvlJc w:val="left"/>
      <w:pPr>
        <w:ind w:left="0" w:firstLine="0"/>
      </w:pPr>
      <w:rPr>
        <w:rFonts w:hint="default"/>
      </w:rPr>
    </w:lvl>
    <w:lvl w:ilvl="4" w:tentative="0">
      <w:start w:val="1"/>
      <w:numFmt w:val="none"/>
      <w:suff w:val="nothing"/>
      <w:lvlText w:val=""/>
      <w:lvlJc w:val="left"/>
      <w:pPr>
        <w:ind w:left="0" w:firstLine="0"/>
      </w:pPr>
      <w:rPr>
        <w:rFonts w:hint="default"/>
      </w:rPr>
    </w:lvl>
    <w:lvl w:ilvl="5" w:tentative="0">
      <w:start w:val="1"/>
      <w:numFmt w:val="none"/>
      <w:suff w:val="nothing"/>
      <w:lvlText w:val=""/>
      <w:lvlJc w:val="left"/>
      <w:pPr>
        <w:ind w:left="0" w:firstLine="0"/>
      </w:pPr>
      <w:rPr>
        <w:rFonts w:hint="default"/>
      </w:rPr>
    </w:lvl>
    <w:lvl w:ilvl="6" w:tentative="0">
      <w:start w:val="1"/>
      <w:numFmt w:val="none"/>
      <w:suff w:val="nothing"/>
      <w:lvlText w:val=""/>
      <w:lvlJc w:val="left"/>
      <w:pPr>
        <w:ind w:left="0" w:firstLine="0"/>
      </w:pPr>
      <w:rPr>
        <w:rFonts w:hint="default"/>
      </w:rPr>
    </w:lvl>
    <w:lvl w:ilvl="7" w:tentative="0">
      <w:start w:val="1"/>
      <w:numFmt w:val="none"/>
      <w:suff w:val="nothing"/>
      <w:lvlText w:val=""/>
      <w:lvlJc w:val="left"/>
      <w:pPr>
        <w:ind w:left="0" w:firstLine="0"/>
      </w:pPr>
      <w:rPr>
        <w:rFonts w:hint="default"/>
      </w:rPr>
    </w:lvl>
    <w:lvl w:ilvl="8" w:tentative="0">
      <w:start w:val="1"/>
      <w:numFmt w:val="none"/>
      <w:suff w:val="nothing"/>
      <w:lvlText w:val=""/>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0YzIxODVkN2MxZWJkNjcwYWQ3ZWMyYzJmOTk3OGIifQ=="/>
  </w:docVars>
  <w:rsids>
    <w:rsidRoot w:val="5E977924"/>
    <w:rsid w:val="005E5293"/>
    <w:rsid w:val="009F242B"/>
    <w:rsid w:val="00AD5B3D"/>
    <w:rsid w:val="00B772D3"/>
    <w:rsid w:val="00EA5778"/>
    <w:rsid w:val="0F2D5874"/>
    <w:rsid w:val="1DB86168"/>
    <w:rsid w:val="1F236109"/>
    <w:rsid w:val="4A2658A1"/>
    <w:rsid w:val="5E977924"/>
    <w:rsid w:val="5FBBD099"/>
    <w:rsid w:val="62EF8A65"/>
    <w:rsid w:val="64EE55D5"/>
    <w:rsid w:val="697FD8EB"/>
    <w:rsid w:val="6BF3B632"/>
    <w:rsid w:val="74C11E35"/>
    <w:rsid w:val="77CA9E79"/>
    <w:rsid w:val="7D3E3AB2"/>
    <w:rsid w:val="7EB50F24"/>
    <w:rsid w:val="7F7F64CE"/>
    <w:rsid w:val="7F9F8C03"/>
    <w:rsid w:val="7FFFF9CF"/>
    <w:rsid w:val="BFAFC651"/>
    <w:rsid w:val="D33EE156"/>
    <w:rsid w:val="DACD277A"/>
    <w:rsid w:val="DD5FD946"/>
    <w:rsid w:val="E3F778F3"/>
    <w:rsid w:val="EDE342EC"/>
    <w:rsid w:val="FBFF98A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qFormat/>
    <w:uiPriority w:val="0"/>
    <w:pPr>
      <w:spacing w:before="100" w:beforeAutospacing="1" w:after="100" w:afterAutospacing="1" w:line="560" w:lineRule="exact"/>
      <w:ind w:firstLine="420" w:firstLineChars="200"/>
      <w:jc w:val="left"/>
      <w:outlineLvl w:val="0"/>
    </w:pPr>
    <w:rPr>
      <w:rFonts w:hint="eastAsia" w:ascii="宋体" w:hAnsi="宋体" w:eastAsia="宋体" w:cs="宋体"/>
      <w:b/>
      <w:bCs/>
      <w:kern w:val="44"/>
      <w:sz w:val="48"/>
      <w:szCs w:val="48"/>
      <w:lang w:val="en-US" w:eastAsia="zh-CN" w:bidi="ar"/>
    </w:rPr>
  </w:style>
  <w:style w:type="paragraph" w:styleId="4">
    <w:name w:val="heading 2"/>
    <w:basedOn w:val="1"/>
    <w:next w:val="1"/>
    <w:qFormat/>
    <w:uiPriority w:val="0"/>
    <w:pPr>
      <w:keepNext/>
      <w:keepLines/>
      <w:numPr>
        <w:ilvl w:val="1"/>
        <w:numId w:val="1"/>
      </w:numPr>
      <w:adjustRightInd w:val="0"/>
      <w:snapToGrid w:val="0"/>
      <w:spacing w:line="360" w:lineRule="auto"/>
      <w:ind w:firstLine="420" w:firstLineChars="200"/>
      <w:jc w:val="center"/>
      <w:outlineLvl w:val="1"/>
    </w:pPr>
    <w:rPr>
      <w:rFonts w:ascii="宋体" w:hAnsi="宋体" w:eastAsia="方正小标宋简体" w:cs="仿宋_GB2312"/>
      <w:bCs/>
      <w:sz w:val="36"/>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正文2"/>
    <w:basedOn w:val="1"/>
    <w:qFormat/>
    <w:uiPriority w:val="0"/>
    <w:pPr>
      <w:spacing w:line="240" w:lineRule="auto"/>
      <w:ind w:firstLine="570" w:firstLineChars="0"/>
    </w:pPr>
    <w:rPr>
      <w:rFonts w:ascii="仿宋" w:hAnsi="仿宋" w:eastAsia="仿宋" w:cs="仿宋_GB2312"/>
      <w:spacing w:val="0"/>
      <w:szCs w:val="32"/>
    </w:rPr>
  </w:style>
  <w:style w:type="paragraph" w:styleId="5">
    <w:name w:val="Body Text"/>
    <w:basedOn w:val="1"/>
    <w:qFormat/>
    <w:uiPriority w:val="1"/>
    <w:pPr>
      <w:autoSpaceDE w:val="0"/>
      <w:autoSpaceDN w:val="0"/>
      <w:spacing w:line="440" w:lineRule="exact"/>
      <w:ind w:firstLine="740" w:firstLineChars="200"/>
      <w:jc w:val="left"/>
    </w:pPr>
    <w:rPr>
      <w:rFonts w:ascii="仿宋_GB2312" w:hAnsi="仿宋_GB2312" w:eastAsia="仿宋_GB2312" w:cs="仿宋_GB2312"/>
      <w:kern w:val="0"/>
      <w:sz w:val="24"/>
      <w:szCs w:val="32"/>
    </w:rPr>
  </w:style>
  <w:style w:type="paragraph" w:styleId="6">
    <w:name w:val="Body Text Indent"/>
    <w:basedOn w:val="1"/>
    <w:qFormat/>
    <w:uiPriority w:val="99"/>
    <w:pPr>
      <w:spacing w:line="60" w:lineRule="auto"/>
      <w:ind w:firstLine="540" w:firstLineChars="200"/>
      <w:jc w:val="left"/>
    </w:pPr>
    <w:rPr>
      <w:rFonts w:ascii="仿宋_GB2312" w:hAnsi="仿宋_GB2312" w:cs="仿宋_GB2312"/>
      <w:szCs w:val="24"/>
    </w:rPr>
  </w:style>
  <w:style w:type="paragraph" w:styleId="7">
    <w:name w:val="footer"/>
    <w:basedOn w:val="1"/>
    <w:qFormat/>
    <w:uiPriority w:val="0"/>
    <w:pPr>
      <w:tabs>
        <w:tab w:val="center" w:pos="4153"/>
        <w:tab w:val="right" w:pos="8306"/>
      </w:tabs>
      <w:snapToGrid w:val="0"/>
      <w:jc w:val="left"/>
    </w:pPr>
    <w:rPr>
      <w:sz w:val="18"/>
      <w:szCs w:val="20"/>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9">
    <w:name w:val="Normal (Web)"/>
    <w:basedOn w:val="1"/>
    <w:next w:val="10"/>
    <w:qFormat/>
    <w:uiPriority w:val="0"/>
    <w:pPr>
      <w:spacing w:before="100" w:beforeAutospacing="1" w:after="100" w:afterAutospacing="1" w:line="560" w:lineRule="exact"/>
      <w:ind w:left="0" w:right="0" w:firstLine="420" w:firstLineChars="200"/>
      <w:jc w:val="left"/>
    </w:pPr>
    <w:rPr>
      <w:rFonts w:ascii="仿宋_GB2312" w:hAnsi="仿宋_GB2312" w:cs="仿宋_GB2312"/>
      <w:kern w:val="0"/>
      <w:sz w:val="24"/>
      <w:szCs w:val="32"/>
      <w:lang w:val="en-US" w:eastAsia="zh-CN" w:bidi="ar"/>
    </w:rPr>
  </w:style>
  <w:style w:type="paragraph" w:customStyle="1" w:styleId="10">
    <w:name w:val="Default"/>
    <w:unhideWhenUsed/>
    <w:qFormat/>
    <w:uiPriority w:val="99"/>
    <w:pPr>
      <w:widowControl w:val="0"/>
      <w:autoSpaceDE w:val="0"/>
      <w:autoSpaceDN w:val="0"/>
      <w:adjustRightInd w:val="0"/>
    </w:pPr>
    <w:rPr>
      <w:rFonts w:hint="eastAsia" w:ascii="Arial Unicode MS" w:hAnsi="Arial Unicode MS" w:eastAsia="Arial Unicode MS" w:cs="Times New Roman"/>
      <w:color w:val="000000"/>
      <w:sz w:val="24"/>
      <w:szCs w:val="22"/>
      <w:lang w:val="en-US" w:eastAsia="zh-CN" w:bidi="ar-SA"/>
    </w:rPr>
  </w:style>
  <w:style w:type="paragraph" w:styleId="11">
    <w:name w:val="Body Text First Indent 2"/>
    <w:basedOn w:val="6"/>
    <w:unhideWhenUsed/>
    <w:qFormat/>
    <w:uiPriority w:val="99"/>
    <w:pPr>
      <w:ind w:firstLine="420" w:firstLineChars="2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0"/>
    <w:rPr>
      <w:rFonts w:asciiTheme="minorHAnsi" w:hAnsiTheme="minorHAnsi" w:eastAsiaTheme="minorEastAsia" w:cstheme="minorBidi"/>
      <w:b/>
    </w:rPr>
  </w:style>
  <w:style w:type="character" w:styleId="16">
    <w:name w:val="page number"/>
    <w:basedOn w:val="1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P R C</Company>
  <Pages>19</Pages>
  <Words>7055</Words>
  <Characters>7107</Characters>
  <Lines>0</Lines>
  <Paragraphs>0</Paragraphs>
  <TotalTime>23</TotalTime>
  <ScaleCrop>false</ScaleCrop>
  <LinksUpToDate>false</LinksUpToDate>
  <CharactersWithSpaces>7388</CharactersWithSpaces>
  <Application>WPS Office WWO_wpscloud_20240821161302-a0e91bd6bf</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2023-09-10T17:38:00Z</dcterms:created>
  <dc:creator>王蜀黍</dc:creator>
  <cp:lastModifiedBy>kylin</cp:lastModifiedBy>
  <cp:lastPrinted>2023-10-13T22:35:00Z</cp:lastPrinted>
  <dcterms:modified xsi:type="dcterms:W3CDTF">2025-02-19T20:24:05Z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6DDB3265830E4E438804A62EE821AA32</vt:lpwstr>
  </property>
</Properties>
</file>