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AA8EA6">
      <w:pPr>
        <w:jc w:val="center"/>
        <w:rPr>
          <w:rFonts w:hint="eastAsia" w:ascii="华文中宋" w:hAnsi="华文中宋" w:eastAsia="华文中宋"/>
          <w:sz w:val="52"/>
          <w:szCs w:val="52"/>
        </w:rPr>
      </w:pPr>
    </w:p>
    <w:p w14:paraId="7FDB2F60">
      <w:pPr>
        <w:jc w:val="center"/>
        <w:rPr>
          <w:rFonts w:ascii="华文中宋" w:hAnsi="华文中宋" w:eastAsia="华文中宋"/>
          <w:sz w:val="52"/>
          <w:szCs w:val="52"/>
        </w:rPr>
      </w:pPr>
    </w:p>
    <w:p w14:paraId="7242E15C">
      <w:pPr>
        <w:jc w:val="center"/>
        <w:rPr>
          <w:rFonts w:ascii="黑体" w:hAnsi="黑体" w:eastAsia="黑体"/>
          <w:sz w:val="48"/>
          <w:szCs w:val="48"/>
        </w:rPr>
      </w:pPr>
      <w:r>
        <w:rPr>
          <w:rFonts w:hint="eastAsia" w:ascii="黑体" w:hAnsi="黑体" w:eastAsia="黑体"/>
          <w:sz w:val="48"/>
          <w:szCs w:val="48"/>
        </w:rPr>
        <w:t>成都市建设工程质量监督系统升级项目</w:t>
      </w:r>
    </w:p>
    <w:p w14:paraId="5739D992">
      <w:pPr>
        <w:jc w:val="center"/>
        <w:rPr>
          <w:rFonts w:ascii="华文中宋" w:hAnsi="华文中宋" w:eastAsia="华文中宋"/>
          <w:b/>
          <w:sz w:val="52"/>
          <w:szCs w:val="52"/>
        </w:rPr>
      </w:pPr>
    </w:p>
    <w:p w14:paraId="6E4D3ADF">
      <w:pPr>
        <w:rPr>
          <w:rFonts w:ascii="方正小标宋_GBK" w:hAnsi="华文中宋" w:eastAsia="方正小标宋_GBK"/>
          <w:sz w:val="44"/>
          <w:szCs w:val="44"/>
        </w:rPr>
      </w:pPr>
    </w:p>
    <w:p w14:paraId="584D50A3">
      <w:pPr>
        <w:rPr>
          <w:rFonts w:ascii="方正小标宋_GBK" w:hAnsi="华文中宋" w:eastAsia="方正小标宋_GBK"/>
          <w:sz w:val="44"/>
          <w:szCs w:val="44"/>
        </w:rPr>
      </w:pPr>
    </w:p>
    <w:p w14:paraId="2DE646D3"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ascii="方正大标宋简体" w:eastAsia="方正大标宋简体"/>
          <w:sz w:val="48"/>
          <w:szCs w:val="48"/>
        </w:rPr>
      </w:pPr>
      <w:r>
        <w:rPr>
          <w:rFonts w:hint="eastAsia" w:ascii="黑体" w:hAnsi="黑体" w:eastAsia="黑体"/>
          <w:sz w:val="52"/>
          <w:szCs w:val="52"/>
        </w:rPr>
        <w:t>操作手册(</w:t>
      </w:r>
      <w:r>
        <w:rPr>
          <w:rFonts w:hint="eastAsia" w:ascii="黑体" w:hAnsi="黑体" w:eastAsia="黑体"/>
          <w:sz w:val="52"/>
          <w:szCs w:val="52"/>
          <w:lang w:val="en-US" w:eastAsia="zh-CN"/>
        </w:rPr>
        <w:t>项目责任主体</w:t>
      </w:r>
      <w:r>
        <w:rPr>
          <w:rFonts w:hint="eastAsia" w:ascii="黑体" w:hAnsi="黑体" w:eastAsia="黑体"/>
          <w:sz w:val="52"/>
          <w:szCs w:val="52"/>
        </w:rPr>
        <w:t>)</w:t>
      </w:r>
    </w:p>
    <w:p w14:paraId="3ED2E8FB">
      <w:pPr>
        <w:ind w:firstLine="560"/>
        <w:jc w:val="center"/>
        <w:rPr>
          <w:rFonts w:ascii="宋体" w:hAnsi="宋体"/>
        </w:rPr>
      </w:pPr>
    </w:p>
    <w:p w14:paraId="78B10EBE">
      <w:pPr>
        <w:ind w:firstLine="640"/>
        <w:jc w:val="center"/>
        <w:rPr>
          <w:rFonts w:ascii="方正大标宋简体" w:eastAsia="方正大标宋简体"/>
          <w:sz w:val="32"/>
          <w:szCs w:val="32"/>
        </w:rPr>
      </w:pPr>
    </w:p>
    <w:p w14:paraId="2DC53C7F">
      <w:pPr>
        <w:ind w:firstLine="640"/>
        <w:jc w:val="center"/>
        <w:rPr>
          <w:rFonts w:ascii="方正大标宋简体" w:eastAsia="方正大标宋简体"/>
          <w:sz w:val="32"/>
          <w:szCs w:val="32"/>
        </w:rPr>
      </w:pPr>
    </w:p>
    <w:p w14:paraId="5FCBCC99">
      <w:pPr>
        <w:ind w:firstLine="560"/>
        <w:jc w:val="center"/>
        <w:rPr>
          <w:rFonts w:ascii="宋体" w:hAnsi="宋体"/>
        </w:rPr>
      </w:pPr>
    </w:p>
    <w:p w14:paraId="749298A6">
      <w:pPr>
        <w:ind w:firstLine="560"/>
        <w:jc w:val="center"/>
        <w:rPr>
          <w:rFonts w:ascii="宋体" w:hAnsi="宋体"/>
        </w:rPr>
      </w:pPr>
    </w:p>
    <w:p w14:paraId="4343D77B">
      <w:pPr>
        <w:ind w:firstLine="560"/>
        <w:jc w:val="center"/>
        <w:rPr>
          <w:rFonts w:ascii="宋体" w:hAnsi="宋体"/>
        </w:rPr>
      </w:pPr>
    </w:p>
    <w:p w14:paraId="69D0955F">
      <w:pPr>
        <w:ind w:firstLine="560"/>
        <w:jc w:val="center"/>
        <w:rPr>
          <w:rFonts w:ascii="宋体" w:hAnsi="宋体"/>
        </w:rPr>
      </w:pPr>
    </w:p>
    <w:p w14:paraId="5FAE9144">
      <w:pPr>
        <w:ind w:firstLine="560"/>
        <w:jc w:val="center"/>
        <w:rPr>
          <w:rFonts w:ascii="宋体" w:hAnsi="宋体"/>
        </w:rPr>
      </w:pPr>
    </w:p>
    <w:p w14:paraId="39BA878E">
      <w:pPr>
        <w:ind w:firstLine="560"/>
        <w:jc w:val="center"/>
        <w:rPr>
          <w:rFonts w:ascii="宋体" w:hAnsi="宋体"/>
        </w:rPr>
      </w:pPr>
    </w:p>
    <w:p w14:paraId="641080F6">
      <w:pPr>
        <w:ind w:firstLine="560"/>
        <w:jc w:val="center"/>
        <w:rPr>
          <w:rFonts w:ascii="宋体" w:hAnsi="宋体"/>
        </w:rPr>
      </w:pPr>
    </w:p>
    <w:p w14:paraId="2244A640">
      <w:pPr>
        <w:ind w:firstLine="560"/>
        <w:jc w:val="center"/>
        <w:rPr>
          <w:rFonts w:ascii="宋体" w:hAnsi="宋体"/>
        </w:rPr>
      </w:pPr>
    </w:p>
    <w:p w14:paraId="62AB7272">
      <w:pPr>
        <w:ind w:firstLine="560"/>
        <w:jc w:val="center"/>
        <w:rPr>
          <w:rFonts w:ascii="宋体" w:hAnsi="宋体"/>
        </w:rPr>
      </w:pPr>
    </w:p>
    <w:p w14:paraId="57B1FCF9">
      <w:pPr>
        <w:jc w:val="center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成都</w:t>
      </w:r>
      <w:r>
        <w:rPr>
          <w:rFonts w:ascii="黑体" w:hAnsi="黑体" w:eastAsia="黑体"/>
          <w:sz w:val="28"/>
          <w:szCs w:val="28"/>
        </w:rPr>
        <w:t>麦柯系统集成有限公司</w:t>
      </w:r>
    </w:p>
    <w:p w14:paraId="0B51524A">
      <w:pPr>
        <w:jc w:val="center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2024年7月</w:t>
      </w:r>
    </w:p>
    <w:p w14:paraId="246CA23D">
      <w:r>
        <w:rPr>
          <w:rFonts w:hint="eastAsia"/>
        </w:rPr>
        <w:t xml:space="preserve">       </w:t>
      </w:r>
    </w:p>
    <w:p w14:paraId="7A7A77A1"/>
    <w:p w14:paraId="0B65B97A"/>
    <w:p w14:paraId="15B13272"/>
    <w:p w14:paraId="23A14076">
      <w:bookmarkStart w:id="24" w:name="_GoBack"/>
      <w:bookmarkEnd w:id="24"/>
    </w:p>
    <w:p w14:paraId="0D378A97"/>
    <w:p w14:paraId="75178D34">
      <w:pPr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>目录</w:t>
      </w:r>
    </w:p>
    <w:p w14:paraId="62F3BCD1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rPr>
          <w:rFonts w:ascii="黑体" w:hAnsi="黑体" w:eastAsia="黑体"/>
          <w:sz w:val="36"/>
          <w:szCs w:val="36"/>
        </w:rPr>
        <w:fldChar w:fldCharType="begin"/>
      </w:r>
      <w:r>
        <w:rPr>
          <w:rFonts w:ascii="黑体" w:hAnsi="黑体" w:eastAsia="黑体"/>
          <w:sz w:val="36"/>
          <w:szCs w:val="36"/>
        </w:rPr>
        <w:instrText xml:space="preserve"> TOC \o "1-3" \h \z \u </w:instrText>
      </w:r>
      <w:r>
        <w:rPr>
          <w:rFonts w:ascii="黑体" w:hAnsi="黑体" w:eastAsia="黑体"/>
          <w:sz w:val="36"/>
          <w:szCs w:val="36"/>
        </w:rPr>
        <w:fldChar w:fldCharType="separate"/>
      </w:r>
      <w:r>
        <w:fldChar w:fldCharType="begin"/>
      </w:r>
      <w:r>
        <w:instrText xml:space="preserve"> HYPERLINK \l "_Toc170821784" </w:instrText>
      </w:r>
      <w:r>
        <w:fldChar w:fldCharType="separate"/>
      </w:r>
      <w:r>
        <w:rPr>
          <w:rStyle w:val="28"/>
        </w:rPr>
        <w:t>1</w:t>
      </w:r>
      <w:r>
        <w:rPr>
          <w:rStyle w:val="28"/>
          <w:rFonts w:hint="eastAsia"/>
        </w:rPr>
        <w:t xml:space="preserve"> 引言</w:t>
      </w:r>
      <w:r>
        <w:tab/>
      </w:r>
      <w:r>
        <w:fldChar w:fldCharType="begin"/>
      </w:r>
      <w:r>
        <w:instrText xml:space="preserve"> PAGEREF _Toc170821784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 w14:paraId="08EAE8EA">
      <w:pPr>
        <w:pStyle w:val="23"/>
        <w:tabs>
          <w:tab w:val="right" w:leader="dot" w:pos="8302"/>
        </w:tabs>
        <w:ind w:left="420"/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"_Toc170821785" </w:instrText>
      </w:r>
      <w:r>
        <w:fldChar w:fldCharType="separate"/>
      </w:r>
      <w:r>
        <w:rPr>
          <w:rStyle w:val="28"/>
        </w:rPr>
        <w:t>1.1</w:t>
      </w:r>
      <w:r>
        <w:rPr>
          <w:rStyle w:val="28"/>
          <w:rFonts w:hint="eastAsia"/>
        </w:rPr>
        <w:t xml:space="preserve"> 编写目的</w:t>
      </w:r>
      <w:r>
        <w:tab/>
      </w:r>
      <w:r>
        <w:fldChar w:fldCharType="begin"/>
      </w:r>
      <w:r>
        <w:instrText xml:space="preserve"> PAGEREF _Toc170821785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 w14:paraId="5CEB0706">
      <w:pPr>
        <w:pStyle w:val="23"/>
        <w:tabs>
          <w:tab w:val="right" w:leader="dot" w:pos="8302"/>
        </w:tabs>
        <w:ind w:left="420"/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"_Toc170821786" </w:instrText>
      </w:r>
      <w:r>
        <w:fldChar w:fldCharType="separate"/>
      </w:r>
      <w:r>
        <w:rPr>
          <w:rStyle w:val="28"/>
        </w:rPr>
        <w:t>1.2</w:t>
      </w:r>
      <w:r>
        <w:rPr>
          <w:rStyle w:val="28"/>
          <w:rFonts w:hint="eastAsia"/>
        </w:rPr>
        <w:t xml:space="preserve"> 板式约定</w:t>
      </w:r>
      <w:r>
        <w:tab/>
      </w:r>
      <w:r>
        <w:fldChar w:fldCharType="begin"/>
      </w:r>
      <w:r>
        <w:instrText xml:space="preserve"> PAGEREF _Toc170821786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 w14:paraId="544C0201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"_Toc170821787" </w:instrText>
      </w:r>
      <w:r>
        <w:fldChar w:fldCharType="separate"/>
      </w:r>
      <w:r>
        <w:rPr>
          <w:rStyle w:val="28"/>
        </w:rPr>
        <w:t>2</w:t>
      </w:r>
      <w:r>
        <w:rPr>
          <w:rStyle w:val="28"/>
          <w:rFonts w:hint="eastAsia"/>
        </w:rPr>
        <w:t xml:space="preserve"> 系统运行环境</w:t>
      </w:r>
      <w:r>
        <w:tab/>
      </w:r>
      <w:r>
        <w:fldChar w:fldCharType="begin"/>
      </w:r>
      <w:r>
        <w:instrText xml:space="preserve"> PAGEREF _Toc170821787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 w14:paraId="1B236361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"_Toc170821788" </w:instrText>
      </w:r>
      <w:r>
        <w:fldChar w:fldCharType="separate"/>
      </w:r>
      <w:r>
        <w:rPr>
          <w:rStyle w:val="28"/>
        </w:rPr>
        <w:t>3</w:t>
      </w:r>
      <w:r>
        <w:rPr>
          <w:rStyle w:val="28"/>
          <w:rFonts w:hint="eastAsia"/>
        </w:rPr>
        <w:t xml:space="preserve"> 系统登录</w:t>
      </w:r>
      <w:r>
        <w:tab/>
      </w:r>
      <w:r>
        <w:fldChar w:fldCharType="begin"/>
      </w:r>
      <w:r>
        <w:instrText xml:space="preserve"> PAGEREF _Toc170821788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 w14:paraId="690B9600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"_Toc170821789" </w:instrText>
      </w:r>
      <w:r>
        <w:fldChar w:fldCharType="separate"/>
      </w:r>
      <w:r>
        <w:rPr>
          <w:rStyle w:val="28"/>
        </w:rPr>
        <w:t>4</w:t>
      </w:r>
      <w:r>
        <w:rPr>
          <w:rStyle w:val="28"/>
          <w:rFonts w:hint="eastAsia"/>
        </w:rPr>
        <w:t xml:space="preserve"> 工程基本信息</w:t>
      </w:r>
      <w:r>
        <w:tab/>
      </w:r>
      <w:r>
        <w:fldChar w:fldCharType="begin"/>
      </w:r>
      <w:r>
        <w:instrText xml:space="preserve"> PAGEREF _Toc170821789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 w14:paraId="750B5122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"_Toc170821790" </w:instrText>
      </w:r>
      <w:r>
        <w:fldChar w:fldCharType="separate"/>
      </w:r>
      <w:r>
        <w:rPr>
          <w:rStyle w:val="28"/>
        </w:rPr>
        <w:t>5</w:t>
      </w:r>
      <w:r>
        <w:rPr>
          <w:rStyle w:val="28"/>
          <w:rFonts w:hint="eastAsia"/>
        </w:rPr>
        <w:t xml:space="preserve"> 概况资料上传</w:t>
      </w:r>
      <w:r>
        <w:tab/>
      </w:r>
      <w:r>
        <w:fldChar w:fldCharType="begin"/>
      </w:r>
      <w:r>
        <w:instrText xml:space="preserve"> PAGEREF _Toc170821790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 w14:paraId="471C8571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"_Toc170821791" </w:instrText>
      </w:r>
      <w:r>
        <w:fldChar w:fldCharType="separate"/>
      </w:r>
      <w:r>
        <w:rPr>
          <w:rStyle w:val="28"/>
        </w:rPr>
        <w:t>6</w:t>
      </w:r>
      <w:r>
        <w:rPr>
          <w:rStyle w:val="28"/>
          <w:rFonts w:hint="eastAsia"/>
        </w:rPr>
        <w:t xml:space="preserve"> 工程概况申报</w:t>
      </w:r>
      <w:r>
        <w:tab/>
      </w:r>
      <w:r>
        <w:fldChar w:fldCharType="begin"/>
      </w:r>
      <w:r>
        <w:instrText xml:space="preserve"> PAGEREF _Toc170821791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 w14:paraId="3747F91D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"_Toc170821792" </w:instrText>
      </w:r>
      <w:r>
        <w:fldChar w:fldCharType="separate"/>
      </w:r>
      <w:r>
        <w:rPr>
          <w:rStyle w:val="28"/>
        </w:rPr>
        <w:t>7</w:t>
      </w:r>
      <w:r>
        <w:rPr>
          <w:rStyle w:val="28"/>
          <w:rFonts w:hint="eastAsia"/>
        </w:rPr>
        <w:t xml:space="preserve"> 项目报监</w:t>
      </w:r>
      <w:r>
        <w:tab/>
      </w:r>
      <w:r>
        <w:fldChar w:fldCharType="begin"/>
      </w:r>
      <w:r>
        <w:instrText xml:space="preserve"> PAGEREF _Toc170821792 \h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 w14:paraId="6B2D6802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"_Toc170821793" </w:instrText>
      </w:r>
      <w:r>
        <w:fldChar w:fldCharType="separate"/>
      </w:r>
      <w:r>
        <w:rPr>
          <w:rStyle w:val="28"/>
        </w:rPr>
        <w:t>8</w:t>
      </w:r>
      <w:r>
        <w:rPr>
          <w:rStyle w:val="28"/>
          <w:rFonts w:hint="eastAsia"/>
        </w:rPr>
        <w:t xml:space="preserve"> 监督记录查询</w:t>
      </w:r>
      <w:r>
        <w:tab/>
      </w:r>
      <w:r>
        <w:fldChar w:fldCharType="begin"/>
      </w:r>
      <w:r>
        <w:instrText xml:space="preserve"> PAGEREF _Toc170821793 \h </w:instrText>
      </w:r>
      <w:r>
        <w:fldChar w:fldCharType="separate"/>
      </w:r>
      <w:r>
        <w:t>19</w:t>
      </w:r>
      <w:r>
        <w:fldChar w:fldCharType="end"/>
      </w:r>
      <w:r>
        <w:fldChar w:fldCharType="end"/>
      </w:r>
    </w:p>
    <w:p w14:paraId="1A47A117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"_Toc170821794" </w:instrText>
      </w:r>
      <w:r>
        <w:fldChar w:fldCharType="separate"/>
      </w:r>
      <w:r>
        <w:rPr>
          <w:rStyle w:val="28"/>
        </w:rPr>
        <w:t>9</w:t>
      </w:r>
      <w:r>
        <w:rPr>
          <w:rStyle w:val="28"/>
          <w:rFonts w:hint="eastAsia"/>
        </w:rPr>
        <w:t xml:space="preserve"> 廉政回执单</w:t>
      </w:r>
      <w:r>
        <w:tab/>
      </w:r>
      <w:r>
        <w:fldChar w:fldCharType="begin"/>
      </w:r>
      <w:r>
        <w:instrText xml:space="preserve"> PAGEREF _Toc170821794 \h </w:instrText>
      </w:r>
      <w:r>
        <w:fldChar w:fldCharType="separate"/>
      </w:r>
      <w:r>
        <w:t>20</w:t>
      </w:r>
      <w:r>
        <w:fldChar w:fldCharType="end"/>
      </w:r>
      <w:r>
        <w:fldChar w:fldCharType="end"/>
      </w:r>
    </w:p>
    <w:p w14:paraId="3210D408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"_Toc170821795" </w:instrText>
      </w:r>
      <w:r>
        <w:fldChar w:fldCharType="separate"/>
      </w:r>
      <w:r>
        <w:rPr>
          <w:rStyle w:val="28"/>
        </w:rPr>
        <w:t>10</w:t>
      </w:r>
      <w:r>
        <w:rPr>
          <w:rStyle w:val="28"/>
          <w:rFonts w:hint="eastAsia"/>
        </w:rPr>
        <w:t xml:space="preserve"> 廉政回访表</w:t>
      </w:r>
      <w:r>
        <w:tab/>
      </w:r>
      <w:r>
        <w:fldChar w:fldCharType="begin"/>
      </w:r>
      <w:r>
        <w:instrText xml:space="preserve"> PAGEREF _Toc170821795 \h </w:instrText>
      </w:r>
      <w:r>
        <w:fldChar w:fldCharType="separate"/>
      </w:r>
      <w:r>
        <w:t>28</w:t>
      </w:r>
      <w:r>
        <w:fldChar w:fldCharType="end"/>
      </w:r>
      <w:r>
        <w:fldChar w:fldCharType="end"/>
      </w:r>
    </w:p>
    <w:p w14:paraId="47967C98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"_Toc170821796" </w:instrText>
      </w:r>
      <w:r>
        <w:fldChar w:fldCharType="separate"/>
      </w:r>
      <w:r>
        <w:rPr>
          <w:rStyle w:val="28"/>
        </w:rPr>
        <w:t>11</w:t>
      </w:r>
      <w:r>
        <w:rPr>
          <w:rStyle w:val="28"/>
          <w:rFonts w:hint="eastAsia"/>
        </w:rPr>
        <w:t xml:space="preserve"> 整改情况</w:t>
      </w:r>
      <w:r>
        <w:tab/>
      </w:r>
      <w:r>
        <w:fldChar w:fldCharType="begin"/>
      </w:r>
      <w:r>
        <w:instrText xml:space="preserve"> PAGEREF _Toc170821796 \h </w:instrText>
      </w:r>
      <w:r>
        <w:fldChar w:fldCharType="separate"/>
      </w:r>
      <w:r>
        <w:t>31</w:t>
      </w:r>
      <w:r>
        <w:fldChar w:fldCharType="end"/>
      </w:r>
      <w:r>
        <w:fldChar w:fldCharType="end"/>
      </w:r>
    </w:p>
    <w:p w14:paraId="034B00C0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"_Toc170821797" </w:instrText>
      </w:r>
      <w:r>
        <w:fldChar w:fldCharType="separate"/>
      </w:r>
      <w:r>
        <w:rPr>
          <w:rStyle w:val="28"/>
        </w:rPr>
        <w:t>12</w:t>
      </w:r>
      <w:r>
        <w:rPr>
          <w:rStyle w:val="28"/>
          <w:rFonts w:hint="eastAsia"/>
        </w:rPr>
        <w:t xml:space="preserve"> 停工复工管理</w:t>
      </w:r>
      <w:r>
        <w:tab/>
      </w:r>
      <w:r>
        <w:fldChar w:fldCharType="begin"/>
      </w:r>
      <w:r>
        <w:instrText xml:space="preserve"> PAGEREF _Toc170821797 \h </w:instrText>
      </w:r>
      <w:r>
        <w:fldChar w:fldCharType="separate"/>
      </w:r>
      <w:r>
        <w:t>33</w:t>
      </w:r>
      <w:r>
        <w:fldChar w:fldCharType="end"/>
      </w:r>
      <w:r>
        <w:fldChar w:fldCharType="end"/>
      </w:r>
    </w:p>
    <w:p w14:paraId="34B1C2F7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"_Toc170821798" </w:instrText>
      </w:r>
      <w:r>
        <w:fldChar w:fldCharType="separate"/>
      </w:r>
      <w:r>
        <w:rPr>
          <w:rStyle w:val="28"/>
        </w:rPr>
        <w:t>13</w:t>
      </w:r>
      <w:r>
        <w:rPr>
          <w:rStyle w:val="28"/>
          <w:rFonts w:hint="eastAsia"/>
        </w:rPr>
        <w:t xml:space="preserve"> 分户验收方案上</w:t>
      </w:r>
      <w:r>
        <w:rPr>
          <w:rStyle w:val="28"/>
          <w:rFonts w:hint="eastAsia"/>
          <w:lang w:val="en-US" w:eastAsia="zh-CN"/>
        </w:rPr>
        <w:t>传</w:t>
      </w:r>
      <w:r>
        <w:tab/>
      </w:r>
      <w:r>
        <w:fldChar w:fldCharType="begin"/>
      </w:r>
      <w:r>
        <w:instrText xml:space="preserve"> PAGEREF _Toc170821798 \h </w:instrText>
      </w:r>
      <w:r>
        <w:fldChar w:fldCharType="separate"/>
      </w:r>
      <w:r>
        <w:t>38</w:t>
      </w:r>
      <w:r>
        <w:fldChar w:fldCharType="end"/>
      </w:r>
      <w:r>
        <w:fldChar w:fldCharType="end"/>
      </w:r>
    </w:p>
    <w:p w14:paraId="5B465771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"_Toc170821799" </w:instrText>
      </w:r>
      <w:r>
        <w:fldChar w:fldCharType="separate"/>
      </w:r>
      <w:r>
        <w:rPr>
          <w:rStyle w:val="28"/>
        </w:rPr>
        <w:t>14</w:t>
      </w:r>
      <w:r>
        <w:rPr>
          <w:rStyle w:val="28"/>
          <w:rFonts w:hint="eastAsia"/>
        </w:rPr>
        <w:t xml:space="preserve"> 竣工验收</w:t>
      </w:r>
      <w:r>
        <w:tab/>
      </w:r>
      <w:r>
        <w:fldChar w:fldCharType="begin"/>
      </w:r>
      <w:r>
        <w:instrText xml:space="preserve"> PAGEREF _Toc170821799 \h </w:instrText>
      </w:r>
      <w:r>
        <w:fldChar w:fldCharType="separate"/>
      </w:r>
      <w:r>
        <w:t>40</w:t>
      </w:r>
      <w:r>
        <w:fldChar w:fldCharType="end"/>
      </w:r>
      <w:r>
        <w:fldChar w:fldCharType="end"/>
      </w:r>
    </w:p>
    <w:p w14:paraId="4E723240">
      <w:pPr>
        <w:pStyle w:val="20"/>
        <w:tabs>
          <w:tab w:val="right" w:leader="dot" w:pos="8302"/>
        </w:tabs>
        <w:rPr>
          <w:rFonts w:asciiTheme="minorHAnsi" w:hAnsiTheme="minorHAnsi" w:eastAsiaTheme="minorEastAsia"/>
          <w:sz w:val="21"/>
        </w:rPr>
      </w:pPr>
      <w:r>
        <w:fldChar w:fldCharType="begin"/>
      </w:r>
      <w:r>
        <w:instrText xml:space="preserve"> HYPERLINK \l "_Toc170821800" </w:instrText>
      </w:r>
      <w:r>
        <w:fldChar w:fldCharType="separate"/>
      </w:r>
      <w:r>
        <w:rPr>
          <w:rStyle w:val="28"/>
        </w:rPr>
        <w:t>15</w:t>
      </w:r>
      <w:r>
        <w:rPr>
          <w:rStyle w:val="28"/>
          <w:rFonts w:hint="eastAsia"/>
        </w:rPr>
        <w:t xml:space="preserve"> 结束语</w:t>
      </w:r>
      <w:r>
        <w:tab/>
      </w:r>
      <w:r>
        <w:fldChar w:fldCharType="begin"/>
      </w:r>
      <w:r>
        <w:instrText xml:space="preserve"> PAGEREF _Toc170821800 \h </w:instrText>
      </w:r>
      <w:r>
        <w:fldChar w:fldCharType="separate"/>
      </w:r>
      <w:r>
        <w:t>41</w:t>
      </w:r>
      <w:r>
        <w:fldChar w:fldCharType="end"/>
      </w:r>
      <w:r>
        <w:fldChar w:fldCharType="end"/>
      </w:r>
    </w:p>
    <w:p w14:paraId="320EFBEA">
      <w:pPr>
        <w:jc w:val="left"/>
        <w:rPr>
          <w:rFonts w:ascii="黑体" w:hAnsi="黑体" w:eastAsia="黑体"/>
          <w:sz w:val="36"/>
          <w:szCs w:val="36"/>
        </w:rPr>
      </w:pPr>
      <w:r>
        <w:rPr>
          <w:rFonts w:ascii="黑体" w:hAnsi="黑体" w:eastAsia="黑体"/>
          <w:sz w:val="36"/>
          <w:szCs w:val="36"/>
        </w:rPr>
        <w:fldChar w:fldCharType="end"/>
      </w:r>
    </w:p>
    <w:p w14:paraId="2FA57C9E">
      <w:pPr>
        <w:jc w:val="center"/>
        <w:rPr>
          <w:rFonts w:ascii="黑体" w:hAnsi="黑体" w:eastAsia="黑体"/>
          <w:sz w:val="36"/>
          <w:szCs w:val="36"/>
        </w:rPr>
      </w:pPr>
    </w:p>
    <w:p w14:paraId="2CADF591">
      <w:pPr>
        <w:jc w:val="center"/>
        <w:rPr>
          <w:rFonts w:ascii="黑体" w:hAnsi="黑体" w:eastAsia="黑体"/>
          <w:sz w:val="36"/>
          <w:szCs w:val="36"/>
        </w:rPr>
      </w:pPr>
    </w:p>
    <w:p w14:paraId="062BA8D9">
      <w:pPr>
        <w:jc w:val="center"/>
        <w:rPr>
          <w:rFonts w:ascii="黑体" w:hAnsi="黑体" w:eastAsia="黑体"/>
          <w:sz w:val="36"/>
          <w:szCs w:val="36"/>
        </w:rPr>
      </w:pPr>
    </w:p>
    <w:p w14:paraId="5F059333">
      <w:pPr>
        <w:jc w:val="center"/>
        <w:rPr>
          <w:rFonts w:ascii="黑体" w:hAnsi="黑体" w:eastAsia="黑体"/>
          <w:sz w:val="36"/>
          <w:szCs w:val="36"/>
        </w:rPr>
      </w:pPr>
    </w:p>
    <w:p w14:paraId="12C40279">
      <w:pPr>
        <w:rPr>
          <w:rFonts w:ascii="黑体" w:hAnsi="黑体" w:eastAsia="黑体"/>
          <w:sz w:val="36"/>
          <w:szCs w:val="36"/>
        </w:rPr>
      </w:pPr>
    </w:p>
    <w:p w14:paraId="6B7D8461">
      <w:pPr>
        <w:jc w:val="center"/>
        <w:rPr>
          <w:rFonts w:ascii="黑体" w:hAnsi="黑体" w:eastAsia="黑体"/>
          <w:sz w:val="36"/>
          <w:szCs w:val="36"/>
        </w:rPr>
        <w:sectPr>
          <w:footerReference r:id="rId3" w:type="default"/>
          <w:pgSz w:w="11906" w:h="16838"/>
          <w:pgMar w:top="1191" w:right="1797" w:bottom="1191" w:left="1797" w:header="851" w:footer="992" w:gutter="0"/>
          <w:pgNumType w:start="1"/>
          <w:cols w:space="425" w:num="1"/>
          <w:docGrid w:type="lines" w:linePitch="312" w:charSpace="0"/>
        </w:sectPr>
      </w:pPr>
    </w:p>
    <w:p w14:paraId="07BD0BEF">
      <w:pPr>
        <w:pStyle w:val="2"/>
        <w:spacing w:after="156"/>
      </w:pPr>
      <w:bookmarkStart w:id="0" w:name="_Toc169268181"/>
      <w:bookmarkStart w:id="1" w:name="_Toc170821784"/>
      <w:r>
        <w:rPr>
          <w:rFonts w:hint="eastAsia"/>
        </w:rPr>
        <w:t>引言</w:t>
      </w:r>
      <w:bookmarkEnd w:id="0"/>
      <w:bookmarkEnd w:id="1"/>
    </w:p>
    <w:p w14:paraId="714AEAA5">
      <w:pPr>
        <w:pStyle w:val="3"/>
      </w:pPr>
      <w:bookmarkStart w:id="2" w:name="_Toc169268182"/>
      <w:bookmarkStart w:id="3" w:name="_Toc170821785"/>
      <w:r>
        <w:rPr>
          <w:rFonts w:hint="eastAsia"/>
        </w:rPr>
        <w:t>编写目的</w:t>
      </w:r>
      <w:bookmarkEnd w:id="2"/>
      <w:bookmarkEnd w:id="3"/>
    </w:p>
    <w:p w14:paraId="34F96659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本手册意在向用户提供操作方面的指导，是专门针对建设工程</w:t>
      </w:r>
      <w:r>
        <w:rPr>
          <w:rFonts w:hint="eastAsia"/>
          <w:sz w:val="24"/>
          <w:szCs w:val="24"/>
          <w:lang w:val="en-US" w:eastAsia="zh-CN"/>
        </w:rPr>
        <w:t>责任</w:t>
      </w:r>
      <w:r>
        <w:rPr>
          <w:rFonts w:hint="eastAsia"/>
          <w:sz w:val="24"/>
          <w:szCs w:val="24"/>
        </w:rPr>
        <w:t>主体相关工作人员而编写的，且适合于不同的用户角色，使用户对《成都市建设工程质量监督系统升级项目》功能更全面更快速的掌握操作方法，以减少在工作中因为慢操作、误操作带来的不必要的麻烦；使用户更方便快捷地利用系统功能处理相关事务，从而确实达到提高工作效率的目的。</w:t>
      </w:r>
    </w:p>
    <w:p w14:paraId="0B8691F7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故请用户仔细阅读本操作手册。</w:t>
      </w:r>
    </w:p>
    <w:p w14:paraId="7BFAC042">
      <w:pPr>
        <w:pStyle w:val="3"/>
      </w:pPr>
      <w:bookmarkStart w:id="4" w:name="_Toc170821786"/>
      <w:bookmarkStart w:id="5" w:name="_Toc169268183"/>
      <w:r>
        <w:rPr>
          <w:rFonts w:hint="eastAsia"/>
        </w:rPr>
        <w:t>板式约定</w:t>
      </w:r>
      <w:bookmarkEnd w:id="4"/>
      <w:bookmarkEnd w:id="5"/>
    </w:p>
    <w:p w14:paraId="455361E8">
      <w:pPr>
        <w:spacing w:line="360" w:lineRule="auto"/>
        <w:ind w:firstLine="480" w:firstLineChars="2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手册版式说明：</w:t>
      </w:r>
    </w:p>
    <w:tbl>
      <w:tblPr>
        <w:tblStyle w:val="25"/>
        <w:tblW w:w="0" w:type="auto"/>
        <w:tblInd w:w="25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2410"/>
        <w:gridCol w:w="4111"/>
      </w:tblGrid>
      <w:tr w14:paraId="4BE11FA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c>
          <w:tcPr>
            <w:tcW w:w="1701" w:type="dxa"/>
            <w:vAlign w:val="center"/>
          </w:tcPr>
          <w:p w14:paraId="0D70D1B8">
            <w:pPr>
              <w:spacing w:line="360" w:lineRule="auto"/>
              <w:jc w:val="center"/>
              <w:rPr>
                <w:rFonts w:asciiTheme="minorEastAsia" w:hAnsiTheme="minorEastAsia"/>
                <w:b/>
                <w:szCs w:val="21"/>
              </w:rPr>
            </w:pPr>
            <w:r>
              <w:rPr>
                <w:rFonts w:hint="eastAsia" w:asciiTheme="minorEastAsia" w:hAnsiTheme="minorEastAsia"/>
                <w:b/>
                <w:szCs w:val="21"/>
              </w:rPr>
              <w:t>名称</w:t>
            </w:r>
          </w:p>
        </w:tc>
        <w:tc>
          <w:tcPr>
            <w:tcW w:w="2410" w:type="dxa"/>
            <w:vAlign w:val="center"/>
          </w:tcPr>
          <w:p w14:paraId="78D55334">
            <w:pPr>
              <w:spacing w:line="360" w:lineRule="auto"/>
              <w:jc w:val="center"/>
              <w:rPr>
                <w:rFonts w:asciiTheme="minorEastAsia" w:hAnsiTheme="minorEastAsia"/>
                <w:b/>
                <w:szCs w:val="21"/>
              </w:rPr>
            </w:pPr>
            <w:r>
              <w:rPr>
                <w:rFonts w:hint="eastAsia" w:asciiTheme="minorEastAsia" w:hAnsiTheme="minorEastAsia"/>
                <w:b/>
                <w:szCs w:val="21"/>
              </w:rPr>
              <w:t>约定</w:t>
            </w:r>
          </w:p>
        </w:tc>
        <w:tc>
          <w:tcPr>
            <w:tcW w:w="4111" w:type="dxa"/>
            <w:vAlign w:val="center"/>
          </w:tcPr>
          <w:p w14:paraId="56D4EE1A">
            <w:pPr>
              <w:spacing w:line="360" w:lineRule="auto"/>
              <w:jc w:val="center"/>
              <w:rPr>
                <w:rFonts w:asciiTheme="minorEastAsia" w:hAnsiTheme="minorEastAsia"/>
                <w:b/>
                <w:szCs w:val="21"/>
              </w:rPr>
            </w:pPr>
            <w:r>
              <w:rPr>
                <w:rFonts w:hint="eastAsia" w:asciiTheme="minorEastAsia" w:hAnsiTheme="minorEastAsia"/>
                <w:b/>
                <w:szCs w:val="21"/>
              </w:rPr>
              <w:t>说明</w:t>
            </w:r>
          </w:p>
        </w:tc>
      </w:tr>
      <w:tr w14:paraId="2D73191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vAlign w:val="center"/>
          </w:tcPr>
          <w:p w14:paraId="465272CD">
            <w:pPr>
              <w:jc w:val="center"/>
            </w:pPr>
            <w:r>
              <w:rPr>
                <w:rFonts w:hint="eastAsia"/>
              </w:rPr>
              <w:t>浏览器版本</w:t>
            </w:r>
          </w:p>
        </w:tc>
        <w:tc>
          <w:tcPr>
            <w:tcW w:w="2410" w:type="dxa"/>
            <w:vAlign w:val="center"/>
          </w:tcPr>
          <w:p w14:paraId="15E03FD4">
            <w:pPr>
              <w:jc w:val="center"/>
            </w:pPr>
            <w:r>
              <w:rPr>
                <w:rFonts w:hint="eastAsia"/>
              </w:rPr>
              <w:t>IE8</w:t>
            </w:r>
          </w:p>
        </w:tc>
        <w:tc>
          <w:tcPr>
            <w:tcW w:w="4111" w:type="dxa"/>
            <w:vAlign w:val="center"/>
          </w:tcPr>
          <w:p w14:paraId="6B23F295">
            <w:pPr>
              <w:spacing w:line="360" w:lineRule="auto"/>
              <w:rPr>
                <w:rFonts w:hint="eastAsia" w:eastAsiaTheme="minorEastAsia"/>
                <w:lang w:eastAsia="zh-CN"/>
              </w:rPr>
            </w:pPr>
            <w:r>
              <w:rPr>
                <w:rFonts w:hint="eastAsia"/>
              </w:rPr>
              <w:t>本手册采用</w:t>
            </w:r>
            <w:r>
              <w:t>W</w:t>
            </w:r>
            <w:r>
              <w:rPr>
                <w:rFonts w:hint="eastAsia"/>
              </w:rPr>
              <w:t>indows 7 操作环境下的IE8版本为例进行操作说明</w:t>
            </w:r>
          </w:p>
        </w:tc>
      </w:tr>
      <w:tr w14:paraId="567AEAE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vAlign w:val="center"/>
          </w:tcPr>
          <w:p w14:paraId="60FE2BE9">
            <w:pPr>
              <w:jc w:val="center"/>
            </w:pPr>
            <w:r>
              <w:rPr>
                <w:rFonts w:hint="eastAsia"/>
              </w:rPr>
              <w:t>正文字体</w:t>
            </w:r>
          </w:p>
        </w:tc>
        <w:tc>
          <w:tcPr>
            <w:tcW w:w="2410" w:type="dxa"/>
            <w:vAlign w:val="center"/>
          </w:tcPr>
          <w:p w14:paraId="77600763">
            <w:pPr>
              <w:jc w:val="center"/>
            </w:pPr>
            <w:r>
              <w:rPr>
                <w:rFonts w:hint="eastAsia"/>
              </w:rPr>
              <w:t>宋体小四</w:t>
            </w:r>
          </w:p>
        </w:tc>
        <w:tc>
          <w:tcPr>
            <w:tcW w:w="4111" w:type="dxa"/>
            <w:vAlign w:val="center"/>
          </w:tcPr>
          <w:p w14:paraId="7E60F09A">
            <w:pPr>
              <w:spacing w:line="360" w:lineRule="auto"/>
            </w:pPr>
            <w:r>
              <w:rPr>
                <w:rFonts w:hint="eastAsia"/>
              </w:rPr>
              <w:t>本手册正文均采用宋体小四字体编写</w:t>
            </w:r>
          </w:p>
        </w:tc>
      </w:tr>
      <w:tr w14:paraId="08A761B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01" w:type="dxa"/>
            <w:vAlign w:val="center"/>
          </w:tcPr>
          <w:p w14:paraId="3BFB4E27">
            <w:pPr>
              <w:jc w:val="center"/>
            </w:pPr>
            <w:r>
              <w:rPr>
                <w:rFonts w:hint="eastAsia"/>
              </w:rPr>
              <w:t>行距</w:t>
            </w:r>
          </w:p>
        </w:tc>
        <w:tc>
          <w:tcPr>
            <w:tcW w:w="2410" w:type="dxa"/>
            <w:vAlign w:val="center"/>
          </w:tcPr>
          <w:p w14:paraId="0978D4E3">
            <w:pPr>
              <w:jc w:val="center"/>
            </w:pPr>
            <w:r>
              <w:rPr>
                <w:rFonts w:hint="eastAsia"/>
              </w:rPr>
              <w:t>1.5倍</w:t>
            </w:r>
          </w:p>
        </w:tc>
        <w:tc>
          <w:tcPr>
            <w:tcW w:w="4111" w:type="dxa"/>
            <w:vAlign w:val="center"/>
          </w:tcPr>
          <w:p w14:paraId="162DC7AF">
            <w:pPr>
              <w:spacing w:line="360" w:lineRule="auto"/>
            </w:pPr>
            <w:r>
              <w:rPr>
                <w:rFonts w:hint="eastAsia"/>
              </w:rPr>
              <w:t>本手册正文行距设定为1.5倍</w:t>
            </w:r>
          </w:p>
        </w:tc>
      </w:tr>
    </w:tbl>
    <w:p w14:paraId="6A8533C0">
      <w:pPr>
        <w:ind w:left="420"/>
      </w:pPr>
    </w:p>
    <w:p w14:paraId="46536337">
      <w:pPr>
        <w:pStyle w:val="2"/>
        <w:spacing w:after="156"/>
      </w:pPr>
      <w:bookmarkStart w:id="6" w:name="_Toc170821787"/>
      <w:bookmarkStart w:id="7" w:name="_Toc169268184"/>
      <w:r>
        <w:rPr>
          <w:rFonts w:hint="eastAsia"/>
        </w:rPr>
        <w:t>系统运行环境</w:t>
      </w:r>
      <w:bookmarkEnd w:id="6"/>
      <w:bookmarkEnd w:id="7"/>
    </w:p>
    <w:p w14:paraId="4EF04DC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计算机:</w:t>
      </w:r>
    </w:p>
    <w:p w14:paraId="00CD87C9">
      <w:pPr>
        <w:spacing w:line="360" w:lineRule="auto"/>
        <w:ind w:firstLine="480" w:firstLineChars="200"/>
        <w:rPr>
          <w:sz w:val="24"/>
          <w:szCs w:val="24"/>
        </w:rPr>
      </w:pPr>
      <w:bookmarkStart w:id="8" w:name="_Toc68596730"/>
      <w:r>
        <w:rPr>
          <w:rFonts w:hint="eastAsia"/>
          <w:sz w:val="24"/>
          <w:szCs w:val="24"/>
        </w:rPr>
        <w:t>CPU：P2.0G以上</w:t>
      </w:r>
    </w:p>
    <w:p w14:paraId="27A96D1C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内存：512M以上</w:t>
      </w:r>
    </w:p>
    <w:p w14:paraId="2C64647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硬盘：30G以上</w:t>
      </w:r>
    </w:p>
    <w:p w14:paraId="499E6E0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显示器：17寸以上，能适应1024 × 768分辨率，为获得更好的界面操作体验，建议使用分辨率大于等于1920×1080的显示器。</w:t>
      </w:r>
    </w:p>
    <w:p w14:paraId="4E6A44F2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网卡：100M及以上</w:t>
      </w:r>
    </w:p>
    <w:p w14:paraId="495D6349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操作系统： Windows7/Windows10等</w:t>
      </w:r>
    </w:p>
    <w:p w14:paraId="3576C06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浏览器：谷歌浏览器、fire</w:t>
      </w:r>
      <w:r>
        <w:rPr>
          <w:sz w:val="24"/>
          <w:szCs w:val="24"/>
        </w:rPr>
        <w:t xml:space="preserve">fox 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Internet Explorer</w:t>
      </w:r>
      <w:r>
        <w:rPr>
          <w:rFonts w:hint="eastAsia"/>
          <w:sz w:val="24"/>
          <w:szCs w:val="24"/>
        </w:rPr>
        <w:t>9.0及以上。</w:t>
      </w:r>
    </w:p>
    <w:bookmarkEnd w:id="8"/>
    <w:p w14:paraId="50E91259">
      <w:pPr>
        <w:pStyle w:val="2"/>
        <w:spacing w:after="156"/>
      </w:pPr>
      <w:bookmarkStart w:id="9" w:name="_Toc169268185"/>
      <w:bookmarkStart w:id="10" w:name="_Toc170821788"/>
      <w:r>
        <w:rPr>
          <w:rFonts w:hint="eastAsia"/>
        </w:rPr>
        <w:t>系统登录</w:t>
      </w:r>
      <w:bookmarkEnd w:id="9"/>
      <w:bookmarkEnd w:id="10"/>
    </w:p>
    <w:p w14:paraId="2875A2AA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建设工程责任主体</w:t>
      </w:r>
      <w:r>
        <w:rPr>
          <w:rFonts w:hint="eastAsia"/>
          <w:sz w:val="24"/>
          <w:szCs w:val="24"/>
        </w:rPr>
        <w:t>工作人员通过成都市建筑 (项目) 全生命周期管理平台选择【企业】角色</w:t>
      </w:r>
      <w:r>
        <w:rPr>
          <w:sz w:val="24"/>
          <w:szCs w:val="24"/>
        </w:rPr>
        <w:t>登录</w:t>
      </w:r>
      <w:r>
        <w:rPr>
          <w:rFonts w:hint="eastAsia"/>
          <w:sz w:val="24"/>
          <w:szCs w:val="24"/>
        </w:rPr>
        <w:t>，跳转到</w:t>
      </w:r>
      <w:r>
        <w:rPr>
          <w:sz w:val="24"/>
          <w:szCs w:val="24"/>
        </w:rPr>
        <w:t>建筑主体</w:t>
      </w:r>
      <w:r>
        <w:rPr>
          <w:rFonts w:hint="eastAsia"/>
          <w:sz w:val="24"/>
          <w:szCs w:val="24"/>
        </w:rPr>
        <w:t>网上</w:t>
      </w:r>
      <w:r>
        <w:rPr>
          <w:sz w:val="24"/>
          <w:szCs w:val="24"/>
        </w:rPr>
        <w:t>办事系统</w:t>
      </w:r>
      <w:r>
        <w:rPr>
          <w:rFonts w:hint="eastAsia"/>
          <w:sz w:val="24"/>
          <w:szCs w:val="24"/>
        </w:rPr>
        <w:t>。</w:t>
      </w:r>
    </w:p>
    <w:p w14:paraId="7A3D24CD">
      <w:pPr>
        <w:jc w:val="center"/>
      </w:pPr>
      <w:r>
        <w:drawing>
          <wp:inline distT="0" distB="0" distL="114300" distR="114300">
            <wp:extent cx="5274310" cy="2588260"/>
            <wp:effectExtent l="0" t="0" r="0" b="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C7884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登录</w:t>
      </w:r>
      <w:r>
        <w:rPr>
          <w:sz w:val="24"/>
          <w:szCs w:val="24"/>
        </w:rPr>
        <w:t>后进入我的网上办事主页面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如下图所示</w:t>
      </w:r>
      <w:r>
        <w:rPr>
          <w:rFonts w:hint="eastAsia"/>
          <w:sz w:val="24"/>
          <w:szCs w:val="24"/>
        </w:rPr>
        <w:t>。</w:t>
      </w:r>
    </w:p>
    <w:p w14:paraId="4BEF5DFA">
      <w:pPr>
        <w:jc w:val="center"/>
        <w:rPr>
          <w:sz w:val="24"/>
          <w:szCs w:val="24"/>
        </w:rPr>
      </w:pPr>
      <w:r>
        <w:drawing>
          <wp:inline distT="0" distB="0" distL="114300" distR="114300">
            <wp:extent cx="5278120" cy="3590925"/>
            <wp:effectExtent l="0" t="0" r="5080" b="3175"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DD0CA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质监项目</w:t>
      </w:r>
      <w:r>
        <w:rPr>
          <w:sz w:val="24"/>
          <w:szCs w:val="24"/>
        </w:rPr>
        <w:t>数据报送”</w:t>
      </w:r>
      <w:r>
        <w:rPr>
          <w:rFonts w:hint="eastAsia"/>
          <w:sz w:val="24"/>
          <w:szCs w:val="24"/>
        </w:rPr>
        <w:t>进入该</w:t>
      </w:r>
      <w:r>
        <w:rPr>
          <w:sz w:val="24"/>
          <w:szCs w:val="24"/>
        </w:rPr>
        <w:t>企业的</w:t>
      </w:r>
      <w:r>
        <w:rPr>
          <w:rFonts w:hint="eastAsia"/>
          <w:sz w:val="24"/>
          <w:szCs w:val="24"/>
        </w:rPr>
        <w:t>质量</w:t>
      </w:r>
      <w:r>
        <w:rPr>
          <w:sz w:val="24"/>
          <w:szCs w:val="24"/>
        </w:rPr>
        <w:t>监督工程列表</w:t>
      </w:r>
      <w:r>
        <w:rPr>
          <w:rFonts w:hint="eastAsia"/>
          <w:sz w:val="24"/>
          <w:szCs w:val="24"/>
        </w:rPr>
        <w:t>界面</w:t>
      </w:r>
      <w:r>
        <w:rPr>
          <w:sz w:val="24"/>
          <w:szCs w:val="24"/>
        </w:rPr>
        <w:t>。</w:t>
      </w:r>
    </w:p>
    <w:p w14:paraId="1682CFD1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4310" cy="30632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35092">
      <w:pPr>
        <w:spacing w:line="360" w:lineRule="auto"/>
        <w:ind w:firstLine="480" w:firstLineChars="200"/>
        <w:rPr>
          <w:rFonts w:hint="eastAsia" w:eastAsiaTheme="minor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</w:pPr>
      <w:r>
        <w:rPr>
          <w:rFonts w:hint="eastAsia"/>
          <w:sz w:val="24"/>
          <w:szCs w:val="24"/>
        </w:rPr>
        <w:t>点击工程列表</w:t>
      </w:r>
      <w:r>
        <w:rPr>
          <w:sz w:val="24"/>
          <w:szCs w:val="24"/>
        </w:rPr>
        <w:t>中</w:t>
      </w:r>
      <w:r>
        <w:rPr>
          <w:rFonts w:hint="eastAsia"/>
          <w:sz w:val="24"/>
          <w:szCs w:val="24"/>
        </w:rPr>
        <w:t>某一</w:t>
      </w:r>
      <w:r>
        <w:rPr>
          <w:sz w:val="24"/>
          <w:szCs w:val="24"/>
        </w:rPr>
        <w:t>工程</w:t>
      </w:r>
      <w:r>
        <w:rPr>
          <w:rFonts w:hint="eastAsia"/>
          <w:sz w:val="24"/>
          <w:szCs w:val="24"/>
        </w:rPr>
        <w:t>操作</w:t>
      </w:r>
      <w:r>
        <w:rPr>
          <w:sz w:val="24"/>
          <w:szCs w:val="24"/>
        </w:rPr>
        <w:t>列的“</w:t>
      </w:r>
      <w:r>
        <w:rPr>
          <w:rFonts w:hint="eastAsia"/>
          <w:sz w:val="24"/>
          <w:szCs w:val="24"/>
        </w:rPr>
        <w:t>选择工程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即可对</w:t>
      </w:r>
      <w:r>
        <w:rPr>
          <w:sz w:val="24"/>
          <w:szCs w:val="24"/>
        </w:rPr>
        <w:t>该工程进行</w:t>
      </w:r>
      <w:r>
        <w:rPr>
          <w:rFonts w:hint="eastAsia"/>
          <w:sz w:val="24"/>
          <w:szCs w:val="24"/>
        </w:rPr>
        <w:t>工程概况</w:t>
      </w:r>
      <w:r>
        <w:rPr>
          <w:sz w:val="24"/>
          <w:szCs w:val="24"/>
        </w:rPr>
        <w:t>报送、概况资料上</w:t>
      </w:r>
      <w:r>
        <w:rPr>
          <w:rFonts w:hint="eastAsia"/>
          <w:sz w:val="24"/>
          <w:szCs w:val="24"/>
        </w:rPr>
        <w:t>传</w:t>
      </w:r>
      <w:r>
        <w:rPr>
          <w:sz w:val="24"/>
          <w:szCs w:val="24"/>
        </w:rPr>
        <w:t>、项目报监等操作，如下图</w:t>
      </w:r>
      <w:r>
        <w:rPr>
          <w:rFonts w:hint="eastAsia"/>
          <w:sz w:val="24"/>
          <w:szCs w:val="24"/>
        </w:rPr>
        <w:t>所示</w:t>
      </w:r>
      <w:r>
        <w:rPr>
          <w:sz w:val="24"/>
          <w:szCs w:val="24"/>
        </w:rPr>
        <w:t>。</w:t>
      </w:r>
      <w:r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  <w:t>（</w:t>
      </w:r>
      <w:r>
        <w:rPr>
          <w:rFonts w:hint="eastAsia"/>
          <w:color w:val="9BBB59" w:themeColor="accent3"/>
          <w:sz w:val="24"/>
          <w:szCs w:val="24"/>
          <w:lang w:val="en-US" w:eastAsia="zh-CN"/>
          <w14:textFill>
            <w14:solidFill>
              <w14:schemeClr w14:val="accent3"/>
            </w14:solidFill>
          </w14:textFill>
        </w:rPr>
        <w:t>项目级账号只能查阅、报送本项目信息，企业账号可查阅、报送本企业全部项目信息</w:t>
      </w:r>
      <w:r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  <w:t>）</w:t>
      </w:r>
    </w:p>
    <w:p w14:paraId="7B12ACCF">
      <w:pPr>
        <w:jc w:val="center"/>
        <w:rPr>
          <w:color w:val="FF0000"/>
          <w:sz w:val="24"/>
          <w:szCs w:val="24"/>
        </w:rPr>
      </w:pPr>
    </w:p>
    <w:p w14:paraId="7D576C43">
      <w:pPr>
        <w:pStyle w:val="2"/>
        <w:spacing w:after="156"/>
      </w:pPr>
      <w:bookmarkStart w:id="11" w:name="_Toc170821789"/>
      <w:r>
        <w:rPr>
          <w:rFonts w:hint="eastAsia"/>
        </w:rPr>
        <w:t>工程</w:t>
      </w:r>
      <w:r>
        <w:t>基本信息</w:t>
      </w:r>
      <w:bookmarkEnd w:id="11"/>
    </w:p>
    <w:p w14:paraId="4D82565F">
      <w:pPr>
        <w:spacing w:line="360" w:lineRule="auto"/>
        <w:ind w:firstLine="480" w:firstLineChars="200"/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</w:pPr>
      <w:r>
        <w:rPr>
          <w:rFonts w:hint="eastAsia"/>
          <w:sz w:val="24"/>
          <w:szCs w:val="24"/>
        </w:rPr>
        <w:t>此功能</w:t>
      </w:r>
      <w:r>
        <w:rPr>
          <w:sz w:val="24"/>
          <w:szCs w:val="24"/>
        </w:rPr>
        <w:t>主要展示</w:t>
      </w:r>
      <w:r>
        <w:rPr>
          <w:rFonts w:hint="eastAsia"/>
          <w:sz w:val="24"/>
          <w:szCs w:val="24"/>
        </w:rPr>
        <w:t>工程</w:t>
      </w:r>
      <w:r>
        <w:rPr>
          <w:sz w:val="24"/>
          <w:szCs w:val="24"/>
        </w:rPr>
        <w:t>基本信息</w:t>
      </w:r>
      <w:r>
        <w:rPr>
          <w:rFonts w:hint="eastAsia"/>
          <w:sz w:val="24"/>
          <w:szCs w:val="24"/>
        </w:rPr>
        <w:t>及</w:t>
      </w:r>
      <w:r>
        <w:rPr>
          <w:sz w:val="24"/>
          <w:szCs w:val="24"/>
        </w:rPr>
        <w:t>待办</w:t>
      </w:r>
      <w:r>
        <w:rPr>
          <w:rFonts w:hint="eastAsia"/>
          <w:sz w:val="24"/>
          <w:szCs w:val="24"/>
        </w:rPr>
        <w:t>列表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  <w:lang w:val="en-US" w:eastAsia="zh-CN"/>
        </w:rPr>
        <w:t>工程项目责任主体</w:t>
      </w:r>
      <w:r>
        <w:rPr>
          <w:rFonts w:hint="eastAsia"/>
          <w:sz w:val="24"/>
          <w:szCs w:val="24"/>
        </w:rPr>
        <w:t>可迅速</w:t>
      </w:r>
      <w:r>
        <w:rPr>
          <w:sz w:val="24"/>
          <w:szCs w:val="24"/>
        </w:rPr>
        <w:t>查看</w:t>
      </w:r>
      <w:r>
        <w:rPr>
          <w:rFonts w:hint="eastAsia"/>
          <w:sz w:val="24"/>
          <w:szCs w:val="24"/>
        </w:rPr>
        <w:t>该工程</w:t>
      </w:r>
      <w:r>
        <w:rPr>
          <w:sz w:val="24"/>
          <w:szCs w:val="24"/>
        </w:rPr>
        <w:t>待办事项</w:t>
      </w:r>
      <w:r>
        <w:rPr>
          <w:rFonts w:hint="eastAsia"/>
          <w:sz w:val="24"/>
          <w:szCs w:val="24"/>
        </w:rPr>
        <w:t>并直接进行</w:t>
      </w:r>
      <w:r>
        <w:rPr>
          <w:sz w:val="24"/>
          <w:szCs w:val="24"/>
        </w:rPr>
        <w:t>处理。</w:t>
      </w:r>
    </w:p>
    <w:p w14:paraId="4EDE52A6">
      <w:pPr>
        <w:spacing w:line="360" w:lineRule="auto"/>
        <w:ind w:firstLine="420" w:firstLineChars="200"/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</w:pPr>
      <w:r>
        <w:drawing>
          <wp:inline distT="0" distB="0" distL="114300" distR="114300">
            <wp:extent cx="5268595" cy="2606675"/>
            <wp:effectExtent l="0" t="0" r="190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51A3B">
      <w:pPr>
        <w:jc w:val="center"/>
        <w:rPr>
          <w:sz w:val="24"/>
          <w:szCs w:val="24"/>
        </w:rPr>
      </w:pPr>
    </w:p>
    <w:p w14:paraId="39AF9A47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t>待办事项后的</w:t>
      </w:r>
      <w:r>
        <w:rPr>
          <w:sz w:val="24"/>
          <w:szCs w:val="24"/>
        </w:rPr>
        <w:drawing>
          <wp:inline distT="0" distB="0" distL="0" distR="0">
            <wp:extent cx="847090" cy="208915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即可进入该事项</w:t>
      </w:r>
      <w:r>
        <w:rPr>
          <w:rFonts w:hint="eastAsia"/>
          <w:sz w:val="24"/>
          <w:szCs w:val="24"/>
        </w:rPr>
        <w:t>处理流程</w:t>
      </w:r>
      <w:r>
        <w:rPr>
          <w:sz w:val="24"/>
          <w:szCs w:val="24"/>
        </w:rPr>
        <w:t>。</w:t>
      </w:r>
    </w:p>
    <w:p w14:paraId="6AAC20F2">
      <w:pPr>
        <w:pStyle w:val="2"/>
        <w:spacing w:after="156"/>
      </w:pPr>
      <w:bookmarkStart w:id="12" w:name="_Toc170821790"/>
      <w:r>
        <w:rPr>
          <w:rFonts w:hint="eastAsia"/>
        </w:rPr>
        <w:t>概况</w:t>
      </w:r>
      <w:r>
        <w:t>资料上</w:t>
      </w:r>
      <w:r>
        <w:rPr>
          <w:rFonts w:hint="eastAsia"/>
        </w:rPr>
        <w:t>传</w:t>
      </w:r>
      <w:bookmarkEnd w:id="12"/>
    </w:p>
    <w:p w14:paraId="483D5B56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此功能</w:t>
      </w:r>
      <w:r>
        <w:rPr>
          <w:sz w:val="24"/>
          <w:szCs w:val="24"/>
        </w:rPr>
        <w:t>可根据工程类型和单位类型查询出</w:t>
      </w:r>
      <w:r>
        <w:rPr>
          <w:rFonts w:hint="eastAsia"/>
          <w:sz w:val="24"/>
          <w:szCs w:val="24"/>
        </w:rPr>
        <w:t>该</w:t>
      </w:r>
      <w:r>
        <w:rPr>
          <w:sz w:val="24"/>
          <w:szCs w:val="24"/>
        </w:rPr>
        <w:t>工程对应需要上传的</w:t>
      </w:r>
      <w:r>
        <w:rPr>
          <w:rFonts w:hint="eastAsia"/>
          <w:sz w:val="24"/>
          <w:szCs w:val="24"/>
        </w:rPr>
        <w:t>项目资料名称，</w:t>
      </w:r>
      <w:r>
        <w:rPr>
          <w:rFonts w:hint="eastAsia"/>
          <w:sz w:val="24"/>
          <w:szCs w:val="24"/>
          <w:lang w:eastAsia="zh-CN"/>
        </w:rPr>
        <w:t>项目责任主体</w:t>
      </w:r>
      <w:r>
        <w:rPr>
          <w:sz w:val="24"/>
          <w:szCs w:val="24"/>
        </w:rPr>
        <w:t>需</w:t>
      </w:r>
      <w:r>
        <w:rPr>
          <w:rFonts w:hint="eastAsia"/>
          <w:sz w:val="24"/>
          <w:szCs w:val="24"/>
        </w:rPr>
        <w:t>依次上传这些</w:t>
      </w:r>
      <w:r>
        <w:rPr>
          <w:sz w:val="24"/>
          <w:szCs w:val="24"/>
        </w:rPr>
        <w:t>所需资料，资料</w:t>
      </w:r>
      <w:r>
        <w:rPr>
          <w:rFonts w:hint="eastAsia"/>
          <w:sz w:val="24"/>
          <w:szCs w:val="24"/>
        </w:rPr>
        <w:t>上传只限</w:t>
      </w:r>
      <w:r>
        <w:rPr>
          <w:sz w:val="24"/>
          <w:szCs w:val="24"/>
        </w:rPr>
        <w:t>pdf格式</w:t>
      </w:r>
      <w:r>
        <w:rPr>
          <w:rFonts w:hint="eastAsia"/>
          <w:sz w:val="24"/>
          <w:szCs w:val="24"/>
        </w:rPr>
        <w:t>。</w:t>
      </w:r>
    </w:p>
    <w:p w14:paraId="6DF488EC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4310" cy="551243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1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33129">
      <w:pPr>
        <w:spacing w:line="360" w:lineRule="auto"/>
        <w:ind w:firstLine="480" w:firstLineChars="200"/>
      </w:pPr>
      <w:r>
        <w:rPr>
          <w:sz w:val="24"/>
          <w:szCs w:val="24"/>
        </w:rPr>
        <w:t>所</w:t>
      </w:r>
      <w:r>
        <w:rPr>
          <w:rFonts w:hint="eastAsia"/>
          <w:sz w:val="24"/>
          <w:szCs w:val="24"/>
        </w:rPr>
        <w:t>有</w:t>
      </w:r>
      <w:r>
        <w:rPr>
          <w:sz w:val="24"/>
          <w:szCs w:val="24"/>
        </w:rPr>
        <w:t>必传资料</w:t>
      </w:r>
      <w:r>
        <w:rPr>
          <w:rFonts w:hint="eastAsia"/>
          <w:sz w:val="24"/>
          <w:szCs w:val="24"/>
        </w:rPr>
        <w:t>全部</w:t>
      </w:r>
      <w:r>
        <w:rPr>
          <w:sz w:val="24"/>
          <w:szCs w:val="24"/>
        </w:rPr>
        <w:t>上</w:t>
      </w:r>
      <w:r>
        <w:rPr>
          <w:rFonts w:hint="eastAsia"/>
          <w:sz w:val="24"/>
          <w:szCs w:val="24"/>
        </w:rPr>
        <w:t>传</w:t>
      </w:r>
      <w:r>
        <w:rPr>
          <w:sz w:val="24"/>
          <w:szCs w:val="24"/>
        </w:rPr>
        <w:t>成功后，点击</w:t>
      </w:r>
      <w:r>
        <w:rPr>
          <w:sz w:val="24"/>
          <w:szCs w:val="24"/>
        </w:rPr>
        <w:drawing>
          <wp:inline distT="0" distB="0" distL="0" distR="0">
            <wp:extent cx="1028065" cy="247015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571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确认</w:t>
      </w:r>
      <w:r>
        <w:rPr>
          <w:sz w:val="24"/>
          <w:szCs w:val="24"/>
        </w:rPr>
        <w:t>全部资料已上传。</w:t>
      </w:r>
    </w:p>
    <w:p w14:paraId="66DE4F75">
      <w:pPr>
        <w:jc w:val="center"/>
        <w:rPr>
          <w:sz w:val="24"/>
          <w:szCs w:val="24"/>
        </w:rPr>
      </w:pPr>
      <w:r>
        <w:drawing>
          <wp:inline distT="0" distB="0" distL="0" distR="0">
            <wp:extent cx="4037965" cy="1294765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095" cy="1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49E45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447040" cy="23749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19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提示</w:t>
      </w:r>
      <w:r>
        <w:rPr>
          <w:sz w:val="24"/>
          <w:szCs w:val="24"/>
        </w:rPr>
        <w:t>保</w:t>
      </w:r>
      <w:r>
        <w:rPr>
          <w:rFonts w:hint="eastAsia"/>
          <w:sz w:val="24"/>
          <w:szCs w:val="24"/>
        </w:rPr>
        <w:t>存</w:t>
      </w:r>
      <w:r>
        <w:rPr>
          <w:sz w:val="24"/>
          <w:szCs w:val="24"/>
        </w:rPr>
        <w:t>成功</w:t>
      </w:r>
      <w:r>
        <w:rPr>
          <w:rFonts w:hint="eastAsia"/>
          <w:sz w:val="24"/>
          <w:szCs w:val="24"/>
        </w:rPr>
        <w:t>。</w:t>
      </w:r>
    </w:p>
    <w:p w14:paraId="60D62BB3">
      <w:pPr>
        <w:jc w:val="center"/>
        <w:rPr>
          <w:sz w:val="24"/>
          <w:szCs w:val="24"/>
        </w:rPr>
      </w:pPr>
    </w:p>
    <w:p w14:paraId="732020D6">
      <w:pPr>
        <w:jc w:val="center"/>
        <w:rPr>
          <w:sz w:val="24"/>
          <w:szCs w:val="24"/>
        </w:rPr>
      </w:pPr>
      <w:r>
        <w:drawing>
          <wp:inline distT="0" distB="0" distL="0" distR="0">
            <wp:extent cx="4076065" cy="1313815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190" cy="1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339B7">
      <w:pPr>
        <w:pStyle w:val="2"/>
        <w:spacing w:after="156"/>
      </w:pPr>
      <w:bookmarkStart w:id="13" w:name="_Toc170821791"/>
      <w:r>
        <w:rPr>
          <w:rFonts w:hint="eastAsia"/>
        </w:rPr>
        <w:t>工程</w:t>
      </w:r>
      <w:r>
        <w:t>概况申报</w:t>
      </w:r>
      <w:bookmarkEnd w:id="13"/>
    </w:p>
    <w:p w14:paraId="5896EE22">
      <w:pPr>
        <w:spacing w:line="360" w:lineRule="auto"/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w:t>质监工程完成备案后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  <w:lang w:eastAsia="zh-CN"/>
        </w:rPr>
        <w:t>项目责任主体</w:t>
      </w:r>
      <w:r>
        <w:rPr>
          <w:rFonts w:hint="eastAsia"/>
          <w:sz w:val="24"/>
          <w:szCs w:val="24"/>
        </w:rPr>
        <w:t>通过该</w:t>
      </w:r>
      <w:r>
        <w:rPr>
          <w:sz w:val="24"/>
          <w:szCs w:val="24"/>
        </w:rPr>
        <w:t>功能</w:t>
      </w:r>
      <w:r>
        <w:rPr>
          <w:rFonts w:hint="eastAsia"/>
          <w:sz w:val="24"/>
          <w:szCs w:val="24"/>
        </w:rPr>
        <w:t>对工程概况各项信息进行完善后提交审核。</w:t>
      </w:r>
    </w:p>
    <w:p w14:paraId="0F22D0D9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打开工程</w:t>
      </w:r>
      <w:r>
        <w:rPr>
          <w:sz w:val="24"/>
          <w:szCs w:val="24"/>
        </w:rPr>
        <w:t>概况申报功能，</w:t>
      </w:r>
      <w:r>
        <w:rPr>
          <w:rFonts w:hint="eastAsia"/>
          <w:sz w:val="24"/>
          <w:szCs w:val="24"/>
        </w:rPr>
        <w:t>如下图</w:t>
      </w:r>
      <w:r>
        <w:rPr>
          <w:sz w:val="24"/>
          <w:szCs w:val="24"/>
        </w:rPr>
        <w:t>所示。</w:t>
      </w:r>
    </w:p>
    <w:p w14:paraId="1DDC7AB3">
      <w:pPr>
        <w:jc w:val="center"/>
        <w:rPr>
          <w:sz w:val="24"/>
          <w:szCs w:val="24"/>
        </w:rPr>
      </w:pPr>
      <w:r>
        <w:drawing>
          <wp:inline distT="0" distB="0" distL="0" distR="0">
            <wp:extent cx="4600575" cy="858075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4608" cy="858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4CDD5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点击单体</w:t>
      </w:r>
      <w:r>
        <w:rPr>
          <w:sz w:val="24"/>
          <w:szCs w:val="24"/>
        </w:rPr>
        <w:t>工程信息部分的</w:t>
      </w:r>
      <w:r>
        <w:rPr>
          <w:sz w:val="24"/>
          <w:szCs w:val="24"/>
        </w:rPr>
        <w:drawing>
          <wp:inline distT="0" distB="0" distL="0" distR="0">
            <wp:extent cx="561340" cy="29464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05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，修改</w:t>
      </w:r>
      <w:r>
        <w:rPr>
          <w:rFonts w:hint="eastAsia"/>
          <w:sz w:val="24"/>
          <w:szCs w:val="24"/>
        </w:rPr>
        <w:t>单体</w:t>
      </w:r>
      <w:r>
        <w:rPr>
          <w:sz w:val="24"/>
          <w:szCs w:val="24"/>
        </w:rPr>
        <w:t>工程</w:t>
      </w:r>
      <w:r>
        <w:rPr>
          <w:rFonts w:hint="eastAsia"/>
          <w:sz w:val="24"/>
          <w:szCs w:val="24"/>
        </w:rPr>
        <w:t xml:space="preserve">信息。 </w:t>
      </w:r>
    </w:p>
    <w:p w14:paraId="283B2945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4310" cy="310959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52EB5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单体</w:t>
      </w:r>
      <w:r>
        <w:rPr>
          <w:sz w:val="24"/>
          <w:szCs w:val="24"/>
        </w:rPr>
        <w:t>工程信息填写完成后，点击</w:t>
      </w:r>
      <w:r>
        <w:rPr>
          <w:sz w:val="24"/>
          <w:szCs w:val="24"/>
        </w:rPr>
        <w:drawing>
          <wp:inline distT="0" distB="0" distL="0" distR="0">
            <wp:extent cx="551815" cy="294640"/>
            <wp:effectExtent l="0" t="0" r="63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提示保存</w:t>
      </w:r>
      <w:r>
        <w:rPr>
          <w:sz w:val="24"/>
          <w:szCs w:val="24"/>
        </w:rPr>
        <w:t>成功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完成单体工程信息填报。</w:t>
      </w:r>
    </w:p>
    <w:p w14:paraId="57308D6C">
      <w:pPr>
        <w:spacing w:line="360" w:lineRule="auto"/>
        <w:ind w:firstLine="420" w:firstLineChars="200"/>
        <w:jc w:val="center"/>
        <w:rPr>
          <w:sz w:val="24"/>
          <w:szCs w:val="24"/>
        </w:rPr>
      </w:pPr>
      <w:r>
        <w:drawing>
          <wp:inline distT="0" distB="0" distL="0" distR="0">
            <wp:extent cx="2475865" cy="1504315"/>
            <wp:effectExtent l="0" t="0" r="635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190" cy="15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1011A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施工图</w:t>
      </w:r>
      <w:r>
        <w:rPr>
          <w:sz w:val="24"/>
          <w:szCs w:val="24"/>
        </w:rPr>
        <w:t>设计</w:t>
      </w:r>
      <w:r>
        <w:rPr>
          <w:rFonts w:hint="eastAsia"/>
          <w:sz w:val="24"/>
          <w:szCs w:val="24"/>
        </w:rPr>
        <w:t>文件</w:t>
      </w:r>
      <w:r>
        <w:rPr>
          <w:sz w:val="24"/>
          <w:szCs w:val="24"/>
        </w:rPr>
        <w:t>审查合格书信息”</w:t>
      </w:r>
      <w:r>
        <w:rPr>
          <w:rFonts w:hint="eastAsia"/>
          <w:sz w:val="24"/>
          <w:szCs w:val="24"/>
        </w:rPr>
        <w:t>部分</w:t>
      </w:r>
      <w:r>
        <w:rPr>
          <w:sz w:val="24"/>
          <w:szCs w:val="24"/>
        </w:rPr>
        <w:t>的</w:t>
      </w:r>
      <w:r>
        <w:rPr>
          <w:sz w:val="24"/>
          <w:szCs w:val="24"/>
        </w:rPr>
        <w:drawing>
          <wp:inline distT="0" distB="0" distL="0" distR="0">
            <wp:extent cx="561340" cy="2946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05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编辑施工图设计</w:t>
      </w:r>
      <w:r>
        <w:rPr>
          <w:rFonts w:hint="eastAsia"/>
          <w:sz w:val="24"/>
          <w:szCs w:val="24"/>
        </w:rPr>
        <w:t>文件审查</w:t>
      </w:r>
      <w:r>
        <w:rPr>
          <w:sz w:val="24"/>
          <w:szCs w:val="24"/>
        </w:rPr>
        <w:t>合格书相关信息。</w:t>
      </w:r>
    </w:p>
    <w:p w14:paraId="6E9F7219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322072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09D1C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完成相关信息后，点击</w:t>
      </w:r>
      <w:r>
        <w:rPr>
          <w:sz w:val="24"/>
          <w:szCs w:val="24"/>
        </w:rPr>
        <w:drawing>
          <wp:inline distT="0" distB="0" distL="0" distR="0">
            <wp:extent cx="551815" cy="29464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即可。</w:t>
      </w:r>
    </w:p>
    <w:p w14:paraId="43D0E950">
      <w:pPr>
        <w:spacing w:line="360" w:lineRule="auto"/>
        <w:ind w:firstLine="480" w:firstLineChars="200"/>
        <w:rPr>
          <w:rFonts w:hint="eastAsia" w:eastAsiaTheme="minorEastAsia"/>
          <w:color w:val="FF0000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工程</w:t>
      </w:r>
      <w:r>
        <w:rPr>
          <w:sz w:val="24"/>
          <w:szCs w:val="24"/>
        </w:rPr>
        <w:t>概况所有信息填写完成后，</w:t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点击</w:t>
      </w:r>
      <w:r>
        <w:drawing>
          <wp:inline distT="0" distB="0" distL="0" distR="0">
            <wp:extent cx="570865" cy="19939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429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暂存</w:t>
      </w:r>
      <w:r>
        <w:rPr>
          <w:rFonts w:hint="eastAsia"/>
          <w:sz w:val="24"/>
          <w:szCs w:val="24"/>
        </w:rPr>
        <w:t>为草稿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后</w:t>
      </w:r>
      <w:r>
        <w:rPr>
          <w:sz w:val="24"/>
          <w:szCs w:val="24"/>
        </w:rPr>
        <w:t>可进行修改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若</w:t>
      </w:r>
      <w:r>
        <w:rPr>
          <w:rFonts w:hint="eastAsia"/>
          <w:sz w:val="24"/>
          <w:szCs w:val="24"/>
        </w:rPr>
        <w:t>确保</w:t>
      </w:r>
      <w:r>
        <w:rPr>
          <w:sz w:val="24"/>
          <w:szCs w:val="24"/>
        </w:rPr>
        <w:t>所有信息无误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且该工程</w:t>
      </w:r>
      <w:r>
        <w:rPr>
          <w:rFonts w:hint="eastAsia"/>
          <w:sz w:val="24"/>
          <w:szCs w:val="24"/>
        </w:rPr>
        <w:t>概况</w:t>
      </w:r>
      <w:r>
        <w:rPr>
          <w:sz w:val="24"/>
          <w:szCs w:val="24"/>
        </w:rPr>
        <w:t>资料全部上传</w:t>
      </w:r>
      <w:r>
        <w:rPr>
          <w:rFonts w:hint="eastAsia"/>
          <w:sz w:val="24"/>
          <w:szCs w:val="24"/>
        </w:rPr>
        <w:t>完成</w:t>
      </w:r>
      <w:r>
        <w:rPr>
          <w:sz w:val="24"/>
          <w:szCs w:val="24"/>
        </w:rPr>
        <w:t>后可点击</w:t>
      </w:r>
      <w:r>
        <w:drawing>
          <wp:inline distT="0" distB="0" distL="0" distR="0">
            <wp:extent cx="828040" cy="2946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2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按钮提交</w:t>
      </w:r>
      <w:r>
        <w:rPr>
          <w:sz w:val="24"/>
          <w:szCs w:val="24"/>
        </w:rPr>
        <w:t>到</w:t>
      </w:r>
      <w:r>
        <w:rPr>
          <w:rFonts w:hint="eastAsia"/>
          <w:color w:val="auto"/>
          <w:sz w:val="24"/>
          <w:szCs w:val="24"/>
          <w:lang w:val="en-US" w:eastAsia="zh-CN"/>
        </w:rPr>
        <w:t>质量监督机构</w:t>
      </w:r>
      <w:r>
        <w:rPr>
          <w:sz w:val="24"/>
          <w:szCs w:val="24"/>
        </w:rPr>
        <w:t>审核</w:t>
      </w:r>
      <w:r>
        <w:rPr>
          <w:color w:val="9BBB59" w:themeColor="accent3"/>
          <w:sz w:val="24"/>
          <w:szCs w:val="24"/>
          <w14:textFill>
            <w14:solidFill>
              <w14:schemeClr w14:val="accent3"/>
            </w14:solidFill>
          </w14:textFill>
        </w:rPr>
        <w:t>。</w:t>
      </w:r>
      <w:r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  <w:t>（</w:t>
      </w:r>
      <w:r>
        <w:rPr>
          <w:rFonts w:hint="eastAsia"/>
          <w:color w:val="9BBB59" w:themeColor="accent3"/>
          <w:sz w:val="24"/>
          <w:szCs w:val="24"/>
          <w:lang w:val="en-US" w:eastAsia="zh-CN"/>
          <w14:textFill>
            <w14:solidFill>
              <w14:schemeClr w14:val="accent3"/>
            </w14:solidFill>
          </w14:textFill>
        </w:rPr>
        <w:t>系统与其他系统数据互通的，可直接操作从系统调取，无数据的需自行录入。必填信息完成填报后经质量机构审核后，方可使用其余功能。第一次项目信息填报后，系统将默认1个月时间，可由责任主体申请修改前期填报有误信息</w:t>
      </w:r>
      <w:r>
        <w:rPr>
          <w:rFonts w:hint="eastAsia"/>
          <w:color w:val="9BBB59" w:themeColor="accent3"/>
          <w:sz w:val="24"/>
          <w:szCs w:val="24"/>
          <w:lang w:eastAsia="zh-CN"/>
          <w14:textFill>
            <w14:solidFill>
              <w14:schemeClr w14:val="accent3"/>
            </w14:solidFill>
          </w14:textFill>
        </w:rPr>
        <w:t>）</w:t>
      </w:r>
    </w:p>
    <w:p w14:paraId="6316C42F">
      <w:pPr>
        <w:pStyle w:val="2"/>
        <w:spacing w:after="156"/>
      </w:pPr>
      <w:bookmarkStart w:id="14" w:name="_Toc170821792"/>
      <w:r>
        <w:rPr>
          <w:rFonts w:hint="eastAsia"/>
          <w:color w:val="FF0000"/>
          <w:lang w:eastAsia="zh-CN"/>
        </w:rPr>
        <w:t>《</w:t>
      </w:r>
      <w:r>
        <w:rPr>
          <w:rFonts w:hint="eastAsia"/>
          <w:color w:val="FF0000"/>
          <w:lang w:val="en-US" w:eastAsia="zh-CN"/>
        </w:rPr>
        <w:t>建设工程质量</w:t>
      </w:r>
      <w:r>
        <w:rPr>
          <w:rFonts w:hint="eastAsia"/>
          <w:color w:val="FF0000"/>
        </w:rPr>
        <w:t>监督</w:t>
      </w:r>
      <w:r>
        <w:rPr>
          <w:rFonts w:hint="eastAsia"/>
          <w:color w:val="FF0000"/>
          <w:lang w:val="en-US" w:eastAsia="zh-CN"/>
        </w:rPr>
        <w:t>工作</w:t>
      </w:r>
      <w:r>
        <w:rPr>
          <w:rFonts w:hint="eastAsia"/>
          <w:color w:val="FF0000"/>
        </w:rPr>
        <w:t>计划</w:t>
      </w:r>
      <w:r>
        <w:rPr>
          <w:rFonts w:hint="eastAsia"/>
          <w:color w:val="FF0000"/>
          <w:lang w:eastAsia="zh-CN"/>
        </w:rPr>
        <w:t>》（</w:t>
      </w:r>
      <w:r>
        <w:rPr>
          <w:rFonts w:hint="eastAsia"/>
          <w:color w:val="FF0000"/>
        </w:rPr>
        <w:t>项目</w:t>
      </w:r>
      <w:r>
        <w:rPr>
          <w:rFonts w:hint="eastAsia"/>
          <w:color w:val="FF0000"/>
          <w:lang w:val="en-US" w:eastAsia="zh-CN"/>
        </w:rPr>
        <w:t>按照监督计划要求报送项目信息，以下简称“项目报监”</w:t>
      </w:r>
      <w:r>
        <w:rPr>
          <w:rFonts w:hint="eastAsia"/>
          <w:color w:val="FF0000"/>
          <w:lang w:eastAsia="zh-CN"/>
        </w:rPr>
        <w:t>）</w:t>
      </w:r>
      <w:bookmarkEnd w:id="14"/>
    </w:p>
    <w:p w14:paraId="2D5493EC">
      <w:pPr>
        <w:pStyle w:val="39"/>
        <w:numPr>
          <w:ilvl w:val="0"/>
          <w:numId w:val="2"/>
        </w:numPr>
        <w:spacing w:line="360" w:lineRule="auto"/>
        <w:ind w:firstLine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施工</w:t>
      </w:r>
      <w:r>
        <w:rPr>
          <w:b/>
          <w:sz w:val="24"/>
          <w:szCs w:val="24"/>
        </w:rPr>
        <w:t>单位填报</w:t>
      </w:r>
    </w:p>
    <w:p w14:paraId="0CDAA92D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待</w:t>
      </w:r>
      <w:r>
        <w:rPr>
          <w:rFonts w:hint="eastAsia"/>
          <w:color w:val="FF0000"/>
          <w:sz w:val="24"/>
          <w:szCs w:val="24"/>
          <w:lang w:val="en-US" w:eastAsia="zh-CN"/>
        </w:rPr>
        <w:t>质量监督机构</w:t>
      </w:r>
      <w:r>
        <w:rPr>
          <w:rFonts w:hint="eastAsia"/>
          <w:sz w:val="24"/>
          <w:szCs w:val="24"/>
        </w:rPr>
        <w:t>编制完成</w:t>
      </w:r>
      <w:r>
        <w:rPr>
          <w:sz w:val="24"/>
          <w:szCs w:val="24"/>
        </w:rPr>
        <w:t>项目的</w:t>
      </w:r>
      <w:r>
        <w:rPr>
          <w:rFonts w:hint="eastAsia"/>
          <w:color w:val="FF0000"/>
          <w:sz w:val="24"/>
          <w:szCs w:val="24"/>
          <w:lang w:eastAsia="zh-CN"/>
        </w:rPr>
        <w:t>《</w:t>
      </w:r>
      <w:r>
        <w:rPr>
          <w:rFonts w:hint="eastAsia"/>
          <w:color w:val="FF0000"/>
          <w:sz w:val="24"/>
          <w:szCs w:val="24"/>
          <w:lang w:val="en-US" w:eastAsia="zh-CN"/>
        </w:rPr>
        <w:t>建设工程质量</w:t>
      </w:r>
      <w:r>
        <w:rPr>
          <w:color w:val="FF0000"/>
          <w:sz w:val="24"/>
          <w:szCs w:val="24"/>
        </w:rPr>
        <w:t>监督</w:t>
      </w:r>
      <w:r>
        <w:rPr>
          <w:rFonts w:hint="eastAsia"/>
          <w:color w:val="FF0000"/>
          <w:sz w:val="24"/>
          <w:szCs w:val="24"/>
          <w:lang w:val="en-US" w:eastAsia="zh-CN"/>
        </w:rPr>
        <w:t>工作</w:t>
      </w:r>
      <w:r>
        <w:rPr>
          <w:color w:val="FF0000"/>
          <w:sz w:val="24"/>
          <w:szCs w:val="24"/>
        </w:rPr>
        <w:t>计划</w:t>
      </w:r>
      <w:r>
        <w:rPr>
          <w:rFonts w:hint="eastAsia"/>
          <w:color w:val="FF0000"/>
          <w:sz w:val="24"/>
          <w:szCs w:val="24"/>
          <w:lang w:eastAsia="zh-CN"/>
        </w:rPr>
        <w:t>》</w:t>
      </w:r>
      <w:r>
        <w:rPr>
          <w:sz w:val="24"/>
          <w:szCs w:val="24"/>
        </w:rPr>
        <w:t>后，</w:t>
      </w:r>
      <w:r>
        <w:rPr>
          <w:rFonts w:hint="eastAsia"/>
          <w:sz w:val="24"/>
          <w:szCs w:val="24"/>
        </w:rPr>
        <w:t>施工</w:t>
      </w:r>
      <w:r>
        <w:rPr>
          <w:sz w:val="24"/>
          <w:szCs w:val="24"/>
        </w:rPr>
        <w:t>单位</w:t>
      </w:r>
      <w:r>
        <w:rPr>
          <w:rFonts w:hint="eastAsia"/>
          <w:sz w:val="24"/>
          <w:szCs w:val="24"/>
        </w:rPr>
        <w:t>可以</w:t>
      </w:r>
      <w:r>
        <w:rPr>
          <w:sz w:val="24"/>
          <w:szCs w:val="24"/>
        </w:rPr>
        <w:t>申请</w:t>
      </w:r>
      <w:r>
        <w:rPr>
          <w:rFonts w:hint="eastAsia"/>
          <w:sz w:val="24"/>
          <w:szCs w:val="24"/>
        </w:rPr>
        <w:t>此</w:t>
      </w:r>
      <w:r>
        <w:rPr>
          <w:sz w:val="24"/>
          <w:szCs w:val="24"/>
        </w:rPr>
        <w:t>项目报监</w:t>
      </w:r>
      <w:r>
        <w:rPr>
          <w:rFonts w:hint="eastAsia"/>
          <w:sz w:val="24"/>
          <w:szCs w:val="24"/>
        </w:rPr>
        <w:t>。选择要申报监督的项目，打开</w:t>
      </w:r>
      <w:r>
        <w:rPr>
          <w:sz w:val="24"/>
          <w:szCs w:val="24"/>
        </w:rPr>
        <w:t>项目报监主界面。</w:t>
      </w:r>
    </w:p>
    <w:p w14:paraId="51A4350A">
      <w:pPr>
        <w:jc w:val="center"/>
      </w:pPr>
      <w:r>
        <w:drawing>
          <wp:inline distT="0" distB="0" distL="0" distR="0">
            <wp:extent cx="5278120" cy="2625090"/>
            <wp:effectExtent l="0" t="0" r="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2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D0EA6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1142365" cy="31369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2857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，进入</w:t>
      </w:r>
      <w:r>
        <w:rPr>
          <w:sz w:val="24"/>
          <w:szCs w:val="24"/>
        </w:rPr>
        <w:t>项目报监申请</w:t>
      </w:r>
      <w:r>
        <w:rPr>
          <w:rFonts w:hint="eastAsia"/>
          <w:sz w:val="24"/>
          <w:szCs w:val="24"/>
        </w:rPr>
        <w:t>界面</w:t>
      </w:r>
      <w:r>
        <w:rPr>
          <w:sz w:val="24"/>
          <w:szCs w:val="24"/>
        </w:rPr>
        <w:t>。</w:t>
      </w:r>
    </w:p>
    <w:p w14:paraId="3EE00869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5558790"/>
            <wp:effectExtent l="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55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49013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1866265" cy="35179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667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打开</w:t>
      </w:r>
      <w:r>
        <w:rPr>
          <w:sz w:val="24"/>
          <w:szCs w:val="24"/>
        </w:rPr>
        <w:t>报监项目列表。</w:t>
      </w:r>
    </w:p>
    <w:p w14:paraId="38975000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23490"/>
            <wp:effectExtent l="0" t="0" r="0" b="0"/>
            <wp:docPr id="153" name="图片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153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2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BD501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475615" cy="227965"/>
            <wp:effectExtent l="0" t="0" r="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19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按钮选择本</w:t>
      </w:r>
      <w:r>
        <w:rPr>
          <w:sz w:val="24"/>
          <w:szCs w:val="24"/>
        </w:rPr>
        <w:t>次报监的项目。</w:t>
      </w:r>
    </w:p>
    <w:p w14:paraId="3878CF7B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931545"/>
            <wp:effectExtent l="0" t="0" r="0" b="0"/>
            <wp:docPr id="154" name="图片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154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93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8C759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828040" cy="24701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，下拉</w:t>
      </w:r>
      <w:r>
        <w:rPr>
          <w:sz w:val="24"/>
          <w:szCs w:val="24"/>
        </w:rPr>
        <w:t>列表选择单体，点击</w:t>
      </w:r>
      <w:r>
        <w:drawing>
          <wp:inline distT="0" distB="0" distL="0" distR="0">
            <wp:extent cx="752475" cy="219075"/>
            <wp:effectExtent l="0" t="0" r="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显示单体信息，若报监单位</w:t>
      </w:r>
      <w:r>
        <w:rPr>
          <w:rFonts w:hint="eastAsia"/>
          <w:sz w:val="24"/>
          <w:szCs w:val="24"/>
        </w:rPr>
        <w:t>不涉及</w:t>
      </w:r>
      <w:r>
        <w:rPr>
          <w:sz w:val="24"/>
          <w:szCs w:val="24"/>
        </w:rPr>
        <w:t>楼层，则不勾选</w:t>
      </w:r>
      <w:r>
        <w:drawing>
          <wp:inline distT="0" distB="0" distL="0" distR="0">
            <wp:extent cx="1390650" cy="190500"/>
            <wp:effectExtent l="0" t="0" r="0" b="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，涉及</w:t>
      </w:r>
      <w:r>
        <w:rPr>
          <w:sz w:val="24"/>
          <w:szCs w:val="24"/>
        </w:rPr>
        <w:t>则勾选</w:t>
      </w:r>
      <w:r>
        <w:drawing>
          <wp:inline distT="0" distB="0" distL="0" distR="0">
            <wp:extent cx="1371600" cy="238125"/>
            <wp:effectExtent l="0" t="0" r="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，然后</w:t>
      </w:r>
      <w:r>
        <w:rPr>
          <w:sz w:val="24"/>
          <w:szCs w:val="24"/>
        </w:rPr>
        <w:t>通过</w:t>
      </w:r>
      <w:r>
        <w:drawing>
          <wp:inline distT="0" distB="0" distL="0" distR="0">
            <wp:extent cx="704850" cy="171450"/>
            <wp:effectExtent l="0" t="0" r="0" b="0"/>
            <wp:docPr id="156" name="图片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156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添加</w:t>
      </w:r>
      <w:r>
        <w:rPr>
          <w:sz w:val="24"/>
          <w:szCs w:val="24"/>
        </w:rPr>
        <w:t>单体楼层。</w:t>
      </w:r>
    </w:p>
    <w:p w14:paraId="2D5313BB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17140"/>
            <wp:effectExtent l="0" t="0" r="0" b="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FEB03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添加多个</w:t>
      </w:r>
      <w:r>
        <w:rPr>
          <w:rFonts w:hint="eastAsia"/>
          <w:sz w:val="24"/>
          <w:szCs w:val="24"/>
        </w:rPr>
        <w:t>单体</w:t>
      </w:r>
      <w:r>
        <w:rPr>
          <w:sz w:val="24"/>
          <w:szCs w:val="24"/>
        </w:rPr>
        <w:t>楼层信息，</w:t>
      </w:r>
      <w:r>
        <w:rPr>
          <w:rFonts w:hint="eastAsia"/>
          <w:sz w:val="24"/>
          <w:szCs w:val="24"/>
        </w:rPr>
        <w:t>楼层</w:t>
      </w:r>
      <w:r>
        <w:rPr>
          <w:sz w:val="24"/>
          <w:szCs w:val="24"/>
        </w:rPr>
        <w:t>填写完成后，点击</w:t>
      </w:r>
      <w:r>
        <w:drawing>
          <wp:inline distT="0" distB="0" distL="0" distR="0">
            <wp:extent cx="485775" cy="180975"/>
            <wp:effectExtent l="0" t="0" r="0" b="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按钮，页面下方</w:t>
      </w:r>
      <w:r>
        <w:rPr>
          <w:sz w:val="24"/>
          <w:szCs w:val="24"/>
        </w:rPr>
        <w:t>显示</w:t>
      </w:r>
      <w:r>
        <w:rPr>
          <w:rFonts w:hint="eastAsia"/>
          <w:sz w:val="24"/>
          <w:szCs w:val="24"/>
        </w:rPr>
        <w:t>本次报监</w:t>
      </w:r>
      <w:r>
        <w:rPr>
          <w:sz w:val="24"/>
          <w:szCs w:val="24"/>
        </w:rPr>
        <w:t>对应单体信息。</w:t>
      </w:r>
    </w:p>
    <w:p w14:paraId="1053B2BD">
      <w:pPr>
        <w:jc w:val="center"/>
        <w:rPr>
          <w:sz w:val="24"/>
          <w:szCs w:val="24"/>
        </w:rPr>
      </w:pPr>
      <w:r>
        <w:drawing>
          <wp:inline distT="0" distB="0" distL="0" distR="0">
            <wp:extent cx="4991100" cy="2401570"/>
            <wp:effectExtent l="0" t="0" r="0" b="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413" cy="240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ABDC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单体楼层</w:t>
      </w:r>
      <w:r>
        <w:rPr>
          <w:sz w:val="24"/>
          <w:szCs w:val="24"/>
        </w:rPr>
        <w:t>信息可通过</w:t>
      </w:r>
      <w:r>
        <w:rPr>
          <w:sz w:val="24"/>
          <w:szCs w:val="24"/>
        </w:rPr>
        <w:drawing>
          <wp:inline distT="0" distB="0" distL="0" distR="0">
            <wp:extent cx="400050" cy="171450"/>
            <wp:effectExtent l="0" t="0" r="0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或</w:t>
      </w:r>
      <w:r>
        <w:rPr>
          <w:sz w:val="24"/>
          <w:szCs w:val="24"/>
        </w:rPr>
        <w:drawing>
          <wp:inline distT="0" distB="0" distL="0" distR="0">
            <wp:extent cx="409575" cy="190500"/>
            <wp:effectExtent l="0" t="0" r="0" b="0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/>
                    <pic:cNvPicPr>
                      <a:picLocks noChangeAspect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进行修改或删除。</w:t>
      </w:r>
    </w:p>
    <w:p w14:paraId="54DF9E63">
      <w:pPr>
        <w:spacing w:line="360" w:lineRule="auto"/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w:t>然后</w:t>
      </w:r>
      <w:r>
        <w:rPr>
          <w:rFonts w:hint="eastAsia"/>
          <w:sz w:val="24"/>
          <w:szCs w:val="24"/>
        </w:rPr>
        <w:t>回到</w:t>
      </w:r>
      <w:r>
        <w:rPr>
          <w:sz w:val="24"/>
          <w:szCs w:val="24"/>
        </w:rPr>
        <w:t>主页面填写报监申请其他相关信息，点击</w:t>
      </w:r>
      <w:r>
        <w:drawing>
          <wp:inline distT="0" distB="0" distL="0" distR="0">
            <wp:extent cx="770890" cy="18034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429" cy="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，保存</w:t>
      </w:r>
      <w:r>
        <w:rPr>
          <w:sz w:val="24"/>
          <w:szCs w:val="24"/>
        </w:rPr>
        <w:t>报监申请信息</w:t>
      </w:r>
      <w:r>
        <w:rPr>
          <w:rFonts w:hint="eastAsia"/>
          <w:sz w:val="24"/>
          <w:szCs w:val="24"/>
        </w:rPr>
        <w:t>进入</w:t>
      </w:r>
      <w:r>
        <w:rPr>
          <w:sz w:val="24"/>
          <w:szCs w:val="24"/>
        </w:rPr>
        <w:t>对应</w:t>
      </w:r>
      <w:r>
        <w:rPr>
          <w:rFonts w:hint="eastAsia"/>
          <w:sz w:val="24"/>
          <w:szCs w:val="24"/>
        </w:rPr>
        <w:t>核查表</w:t>
      </w:r>
      <w:r>
        <w:rPr>
          <w:sz w:val="24"/>
          <w:szCs w:val="24"/>
        </w:rPr>
        <w:t>界面。</w:t>
      </w:r>
    </w:p>
    <w:p w14:paraId="2CCABE2A">
      <w:pPr>
        <w:rPr>
          <w:sz w:val="24"/>
          <w:szCs w:val="24"/>
        </w:rPr>
      </w:pPr>
      <w:r>
        <w:drawing>
          <wp:inline distT="0" distB="0" distL="0" distR="0">
            <wp:extent cx="5278120" cy="5538470"/>
            <wp:effectExtent l="0" t="0" r="0" b="0"/>
            <wp:docPr id="157" name="图片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157"/>
                    <pic:cNvPicPr>
                      <a:picLocks noChangeAspect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53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5C7B2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228600" cy="257175"/>
            <wp:effectExtent l="0" t="0" r="0" b="0"/>
            <wp:docPr id="158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158"/>
                    <pic:cNvPicPr>
                      <a:picLocks noChangeAspect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即可</w:t>
      </w:r>
      <w:r>
        <w:rPr>
          <w:sz w:val="24"/>
          <w:szCs w:val="24"/>
        </w:rPr>
        <w:t>设置该项不涉及，点击</w:t>
      </w:r>
      <w:r>
        <w:drawing>
          <wp:inline distT="0" distB="0" distL="0" distR="0">
            <wp:extent cx="257175" cy="257175"/>
            <wp:effectExtent l="0" t="0" r="0" b="0"/>
            <wp:docPr id="159" name="图片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图片 159"/>
                    <pic:cNvPicPr>
                      <a:picLocks noChangeAspect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则</w:t>
      </w:r>
      <w:r>
        <w:rPr>
          <w:sz w:val="24"/>
          <w:szCs w:val="24"/>
        </w:rPr>
        <w:t>对该项进行情况描述，</w:t>
      </w:r>
      <w:r>
        <w:rPr>
          <w:rFonts w:hint="eastAsia"/>
          <w:sz w:val="24"/>
          <w:szCs w:val="24"/>
        </w:rPr>
        <w:t>编辑该</w:t>
      </w:r>
      <w:r>
        <w:rPr>
          <w:sz w:val="24"/>
          <w:szCs w:val="24"/>
        </w:rPr>
        <w:t>核查项</w:t>
      </w:r>
      <w:r>
        <w:rPr>
          <w:rFonts w:hint="eastAsia"/>
          <w:sz w:val="24"/>
          <w:szCs w:val="24"/>
        </w:rPr>
        <w:t>核查</w:t>
      </w:r>
      <w:r>
        <w:rPr>
          <w:sz w:val="24"/>
          <w:szCs w:val="24"/>
        </w:rPr>
        <w:t>内容。</w:t>
      </w:r>
    </w:p>
    <w:p w14:paraId="6DAB5F9D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959485"/>
            <wp:effectExtent l="0" t="0" r="0" b="0"/>
            <wp:docPr id="160" name="图片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图片 160"/>
                    <pic:cNvPicPr>
                      <a:picLocks noChangeAspect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95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4DD27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核查表</w:t>
      </w:r>
      <w:r>
        <w:rPr>
          <w:sz w:val="24"/>
          <w:szCs w:val="24"/>
        </w:rPr>
        <w:t>编辑完成后点击</w:t>
      </w:r>
      <w:r>
        <w:rPr>
          <w:sz w:val="24"/>
          <w:szCs w:val="24"/>
        </w:rPr>
        <w:drawing>
          <wp:inline distT="0" distB="0" distL="0" distR="0">
            <wp:extent cx="589915" cy="285115"/>
            <wp:effectExtent l="0" t="0" r="0" b="0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/>
                    <pic:cNvPicPr>
                      <a:picLocks noChangeAspect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，若该项目</w:t>
      </w:r>
      <w:r>
        <w:rPr>
          <w:sz w:val="24"/>
          <w:szCs w:val="24"/>
        </w:rPr>
        <w:t>有监理单位，则提交至监理单位审核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color w:val="FF0000"/>
          <w:sz w:val="24"/>
          <w:szCs w:val="24"/>
          <w:lang w:val="en-US" w:eastAsia="zh-CN"/>
        </w:rPr>
        <w:t>监理审核通过后提交至建设单位，建设单位同意后报送至质量监督机构；</w:t>
      </w:r>
      <w:r>
        <w:rPr>
          <w:sz w:val="24"/>
          <w:szCs w:val="24"/>
        </w:rPr>
        <w:t>若无监理单位，</w:t>
      </w:r>
      <w:r>
        <w:rPr>
          <w:rFonts w:hint="eastAsia"/>
          <w:sz w:val="24"/>
          <w:szCs w:val="24"/>
        </w:rPr>
        <w:t>则</w:t>
      </w:r>
      <w:r>
        <w:rPr>
          <w:sz w:val="24"/>
          <w:szCs w:val="24"/>
        </w:rPr>
        <w:t>直接提交至</w:t>
      </w:r>
      <w:r>
        <w:rPr>
          <w:rFonts w:hint="eastAsia"/>
          <w:color w:val="FF0000"/>
          <w:sz w:val="24"/>
          <w:szCs w:val="24"/>
          <w:lang w:val="en-US" w:eastAsia="zh-CN"/>
        </w:rPr>
        <w:t>建设单位确认，确认后报送至质量</w:t>
      </w:r>
      <w:r>
        <w:rPr>
          <w:sz w:val="24"/>
          <w:szCs w:val="24"/>
        </w:rPr>
        <w:t>监督部门。</w:t>
      </w:r>
    </w:p>
    <w:p w14:paraId="7F58EFC7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671445"/>
            <wp:effectExtent l="0" t="0" r="0" b="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图片 162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0D01F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475615" cy="227965"/>
            <wp:effectExtent l="0" t="0" r="0" b="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/>
                    <pic:cNvPicPr>
                      <a:picLocks noChangeAspect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19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查看</w:t>
      </w:r>
      <w:r>
        <w:rPr>
          <w:rFonts w:hint="eastAsia"/>
          <w:sz w:val="24"/>
          <w:szCs w:val="24"/>
        </w:rPr>
        <w:t>项目</w:t>
      </w:r>
      <w:r>
        <w:rPr>
          <w:sz w:val="24"/>
          <w:szCs w:val="24"/>
        </w:rPr>
        <w:t>报监详情信息，包括审核</w:t>
      </w:r>
      <w:r>
        <w:rPr>
          <w:rFonts w:hint="eastAsia"/>
          <w:sz w:val="24"/>
          <w:szCs w:val="24"/>
        </w:rPr>
        <w:t>流水</w:t>
      </w:r>
      <w:r>
        <w:rPr>
          <w:sz w:val="24"/>
          <w:szCs w:val="24"/>
        </w:rPr>
        <w:t>信息。</w:t>
      </w:r>
    </w:p>
    <w:p w14:paraId="01BFD57A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3073400"/>
            <wp:effectExtent l="0" t="0" r="0" b="0"/>
            <wp:docPr id="163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/>
                    <pic:cNvPicPr>
                      <a:picLocks noChangeAspect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61CC2">
      <w:pPr>
        <w:pStyle w:val="39"/>
        <w:numPr>
          <w:ilvl w:val="0"/>
          <w:numId w:val="2"/>
        </w:numPr>
        <w:spacing w:line="360" w:lineRule="auto"/>
        <w:ind w:firstLine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监理</w:t>
      </w:r>
      <w:r>
        <w:rPr>
          <w:b/>
          <w:sz w:val="24"/>
          <w:szCs w:val="24"/>
        </w:rPr>
        <w:t>单位审核</w:t>
      </w:r>
    </w:p>
    <w:p w14:paraId="5A78BFC5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此时</w:t>
      </w:r>
      <w:r>
        <w:rPr>
          <w:sz w:val="24"/>
          <w:szCs w:val="24"/>
        </w:rPr>
        <w:t>监理单位登录系统</w:t>
      </w:r>
      <w:r>
        <w:rPr>
          <w:rFonts w:hint="eastAsia"/>
          <w:sz w:val="24"/>
          <w:szCs w:val="24"/>
        </w:rPr>
        <w:t>对</w:t>
      </w:r>
      <w:r>
        <w:rPr>
          <w:sz w:val="24"/>
          <w:szCs w:val="24"/>
        </w:rPr>
        <w:t>项目报监信息进行审核。</w:t>
      </w:r>
    </w:p>
    <w:p w14:paraId="61B6580A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404745"/>
            <wp:effectExtent l="0" t="0" r="0" b="0"/>
            <wp:docPr id="164" name="图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图片 164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40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02F56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查询项目</w:t>
      </w:r>
      <w:r>
        <w:rPr>
          <w:sz w:val="24"/>
          <w:szCs w:val="24"/>
        </w:rPr>
        <w:t>报监待审核</w:t>
      </w:r>
      <w:r>
        <w:rPr>
          <w:rFonts w:hint="eastAsia"/>
          <w:sz w:val="24"/>
          <w:szCs w:val="24"/>
        </w:rPr>
        <w:t>工程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742315" cy="247015"/>
            <wp:effectExtent l="0" t="0" r="0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/>
                    <pic:cNvPicPr>
                      <a:picLocks noChangeAspect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进入该</w:t>
      </w:r>
      <w:r>
        <w:rPr>
          <w:sz w:val="24"/>
          <w:szCs w:val="24"/>
        </w:rPr>
        <w:t>工程网上办事主页面。</w:t>
      </w:r>
    </w:p>
    <w:p w14:paraId="7758A287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99690"/>
            <wp:effectExtent l="0" t="0" r="0" b="0"/>
            <wp:docPr id="165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图片 165"/>
                    <pic:cNvPicPr>
                      <a:picLocks noChangeAspect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EE378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942340" cy="247015"/>
            <wp:effectExtent l="0" t="0" r="0" b="0"/>
            <wp:docPr id="126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/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857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查看待审核项目报监信息。</w:t>
      </w:r>
      <w:r>
        <w:rPr>
          <w:rFonts w:hint="eastAsia"/>
          <w:sz w:val="24"/>
          <w:szCs w:val="24"/>
        </w:rPr>
        <w:t>鼠标</w:t>
      </w:r>
      <w:r>
        <w:rPr>
          <w:sz w:val="24"/>
          <w:szCs w:val="24"/>
        </w:rPr>
        <w:t>移动到“</w:t>
      </w:r>
      <w:r>
        <w:rPr>
          <w:rFonts w:hint="eastAsia"/>
          <w:sz w:val="24"/>
          <w:szCs w:val="24"/>
        </w:rPr>
        <w:t>更多操作</w:t>
      </w:r>
      <w:r>
        <w:rPr>
          <w:sz w:val="24"/>
          <w:szCs w:val="24"/>
        </w:rPr>
        <w:t>”</w:t>
      </w:r>
      <w:r>
        <w:rPr>
          <w:rFonts w:hint="eastAsia"/>
          <w:sz w:val="24"/>
          <w:szCs w:val="24"/>
        </w:rPr>
        <w:t>处，</w:t>
      </w:r>
      <w:r>
        <w:rPr>
          <w:sz w:val="24"/>
          <w:szCs w:val="24"/>
        </w:rPr>
        <w:t>显示审核功能</w:t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。</w:t>
      </w:r>
    </w:p>
    <w:p w14:paraId="70D70FE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868295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8F442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532765" cy="275590"/>
            <wp:effectExtent l="0" t="0" r="0" b="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/>
                    <pic:cNvPicPr>
                      <a:picLocks noChangeAspect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</w:t>
      </w:r>
      <w:r>
        <w:rPr>
          <w:sz w:val="24"/>
          <w:szCs w:val="24"/>
        </w:rPr>
        <w:t>项目报监审核界面。</w:t>
      </w:r>
    </w:p>
    <w:p w14:paraId="696BF41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50160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/>
                    <pic:cNvPicPr>
                      <a:picLocks noChangeAspect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8B2C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监理</w:t>
      </w:r>
      <w:r>
        <w:rPr>
          <w:sz w:val="24"/>
          <w:szCs w:val="24"/>
        </w:rPr>
        <w:t>单位审核</w:t>
      </w:r>
      <w:r>
        <w:rPr>
          <w:rFonts w:hint="eastAsia"/>
          <w:sz w:val="24"/>
          <w:szCs w:val="24"/>
        </w:rPr>
        <w:t>报监基础</w:t>
      </w:r>
      <w:r>
        <w:rPr>
          <w:sz w:val="24"/>
          <w:szCs w:val="24"/>
        </w:rPr>
        <w:t>信息、本次报监对应核查表信息</w:t>
      </w:r>
      <w:r>
        <w:rPr>
          <w:rFonts w:hint="eastAsia"/>
          <w:sz w:val="24"/>
          <w:szCs w:val="24"/>
        </w:rPr>
        <w:t>以及报监</w:t>
      </w:r>
      <w:r>
        <w:rPr>
          <w:sz w:val="24"/>
          <w:szCs w:val="24"/>
        </w:rPr>
        <w:t>流程，若</w:t>
      </w:r>
      <w:r>
        <w:rPr>
          <w:rFonts w:hint="eastAsia"/>
          <w:sz w:val="24"/>
          <w:szCs w:val="24"/>
        </w:rPr>
        <w:t>审核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则处理</w:t>
      </w:r>
      <w:r>
        <w:rPr>
          <w:sz w:val="24"/>
          <w:szCs w:val="24"/>
        </w:rPr>
        <w:t>结果勾选</w:t>
      </w:r>
      <w:r>
        <w:drawing>
          <wp:inline distT="0" distB="0" distL="0" distR="0">
            <wp:extent cx="532765" cy="266065"/>
            <wp:effectExtent l="0" t="0" r="0" b="0"/>
            <wp:docPr id="131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，点击</w:t>
      </w:r>
      <w:r>
        <w:drawing>
          <wp:inline distT="0" distB="0" distL="0" distR="0">
            <wp:extent cx="523240" cy="227965"/>
            <wp:effectExtent l="0" t="0" r="0" b="0"/>
            <wp:docPr id="132" name="图片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132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提交到建设单位确认，若不通过</w:t>
      </w:r>
      <w:r>
        <w:rPr>
          <w:rFonts w:hint="eastAsia"/>
          <w:sz w:val="24"/>
          <w:szCs w:val="24"/>
        </w:rPr>
        <w:t>则</w:t>
      </w:r>
      <w:r>
        <w:rPr>
          <w:sz w:val="24"/>
          <w:szCs w:val="24"/>
        </w:rPr>
        <w:t>勾选</w:t>
      </w:r>
      <w:r>
        <w:drawing>
          <wp:inline distT="0" distB="0" distL="0" distR="0">
            <wp:extent cx="589915" cy="227965"/>
            <wp:effectExtent l="0" t="0" r="0" b="0"/>
            <wp:docPr id="133" name="图片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33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填写处理</w:t>
      </w:r>
      <w:r>
        <w:rPr>
          <w:rFonts w:hint="eastAsia"/>
          <w:sz w:val="24"/>
          <w:szCs w:val="24"/>
        </w:rPr>
        <w:t>意见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551815" cy="189865"/>
            <wp:effectExtent l="0" t="0" r="0" b="0"/>
            <wp:docPr id="134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/>
                    <pic:cNvPicPr>
                      <a:picLocks noChangeAspect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退回至施工单位重新填报。</w:t>
      </w:r>
    </w:p>
    <w:p w14:paraId="62680DD2">
      <w:pPr>
        <w:pStyle w:val="39"/>
        <w:numPr>
          <w:ilvl w:val="0"/>
          <w:numId w:val="2"/>
        </w:numPr>
        <w:spacing w:line="360" w:lineRule="auto"/>
        <w:ind w:firstLine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建设</w:t>
      </w:r>
      <w:r>
        <w:rPr>
          <w:b/>
          <w:sz w:val="24"/>
          <w:szCs w:val="24"/>
        </w:rPr>
        <w:t>单位</w:t>
      </w:r>
      <w:r>
        <w:rPr>
          <w:rFonts w:hint="eastAsia"/>
          <w:b/>
          <w:sz w:val="24"/>
          <w:szCs w:val="24"/>
        </w:rPr>
        <w:t>确认</w:t>
      </w:r>
    </w:p>
    <w:p w14:paraId="23FB3C46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项目</w:t>
      </w:r>
      <w:r>
        <w:rPr>
          <w:sz w:val="24"/>
          <w:szCs w:val="24"/>
        </w:rPr>
        <w:t>报监</w:t>
      </w:r>
      <w:r>
        <w:rPr>
          <w:rFonts w:hint="eastAsia"/>
          <w:sz w:val="24"/>
          <w:szCs w:val="24"/>
        </w:rPr>
        <w:t>监理</w:t>
      </w:r>
      <w:r>
        <w:rPr>
          <w:sz w:val="24"/>
          <w:szCs w:val="24"/>
        </w:rPr>
        <w:t>单位审核</w:t>
      </w:r>
      <w:r>
        <w:rPr>
          <w:rFonts w:hint="eastAsia"/>
          <w:sz w:val="24"/>
          <w:szCs w:val="24"/>
        </w:rPr>
        <w:t>通过</w:t>
      </w:r>
      <w:r>
        <w:rPr>
          <w:sz w:val="24"/>
          <w:szCs w:val="24"/>
        </w:rPr>
        <w:t>后，建设单位登录系统</w:t>
      </w:r>
      <w:r>
        <w:rPr>
          <w:rFonts w:hint="eastAsia"/>
          <w:sz w:val="24"/>
          <w:szCs w:val="24"/>
        </w:rPr>
        <w:t>对</w:t>
      </w:r>
      <w:r>
        <w:rPr>
          <w:sz w:val="24"/>
          <w:szCs w:val="24"/>
        </w:rPr>
        <w:t>报监信息进行确认。</w:t>
      </w:r>
    </w:p>
    <w:p w14:paraId="0311BA79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95880"/>
            <wp:effectExtent l="0" t="0" r="0" b="0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/>
                    <pic:cNvPicPr>
                      <a:picLocks noChangeAspect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68BD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查询</w:t>
      </w:r>
      <w:r>
        <w:rPr>
          <w:sz w:val="24"/>
          <w:szCs w:val="24"/>
        </w:rPr>
        <w:t>待确认工程，点击</w:t>
      </w:r>
      <w:r>
        <w:rPr>
          <w:sz w:val="24"/>
          <w:szCs w:val="24"/>
        </w:rPr>
        <w:drawing>
          <wp:inline distT="0" distB="0" distL="0" distR="0">
            <wp:extent cx="742315" cy="275590"/>
            <wp:effectExtent l="0" t="0" r="0" b="0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/>
                    <pic:cNvPicPr>
                      <a:picLocks noChangeAspect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进入该</w:t>
      </w:r>
      <w:r>
        <w:rPr>
          <w:sz w:val="24"/>
          <w:szCs w:val="24"/>
        </w:rPr>
        <w:t>工程网上办事主页面。</w:t>
      </w:r>
    </w:p>
    <w:p w14:paraId="43DC88D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88895"/>
            <wp:effectExtent l="0" t="0" r="0" b="0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170"/>
                    <pic:cNvPicPr>
                      <a:picLocks noChangeAspect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B594E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942340" cy="247015"/>
            <wp:effectExtent l="0" t="0" r="0" b="0"/>
            <wp:docPr id="138" name="图片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/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857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查看待</w:t>
      </w:r>
      <w:r>
        <w:rPr>
          <w:rFonts w:hint="eastAsia"/>
          <w:sz w:val="24"/>
          <w:szCs w:val="24"/>
        </w:rPr>
        <w:t>确认</w:t>
      </w:r>
      <w:r>
        <w:rPr>
          <w:sz w:val="24"/>
          <w:szCs w:val="24"/>
        </w:rPr>
        <w:t>项目报监信息。</w:t>
      </w:r>
    </w:p>
    <w:p w14:paraId="62E614B2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688590"/>
            <wp:effectExtent l="0" t="0" r="0" b="0"/>
            <wp:docPr id="171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171"/>
                    <pic:cNvPicPr>
                      <a:picLocks noChangeAspect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8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E91FE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鼠标</w:t>
      </w:r>
      <w:r>
        <w:rPr>
          <w:sz w:val="24"/>
          <w:szCs w:val="24"/>
        </w:rPr>
        <w:t>移动到</w:t>
      </w:r>
      <w:r>
        <w:drawing>
          <wp:inline distT="0" distB="0" distL="0" distR="0">
            <wp:extent cx="599440" cy="189865"/>
            <wp:effectExtent l="0" t="0" r="0" b="0"/>
            <wp:docPr id="140" name="图片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/>
                    <pic:cNvPicPr>
                      <a:picLocks noChangeAspect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00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处，</w:t>
      </w:r>
      <w:r>
        <w:rPr>
          <w:sz w:val="24"/>
          <w:szCs w:val="24"/>
        </w:rPr>
        <w:t>显示</w:t>
      </w:r>
      <w:r>
        <w:rPr>
          <w:rFonts w:hint="eastAsia"/>
          <w:sz w:val="24"/>
          <w:szCs w:val="24"/>
        </w:rPr>
        <w:t>确认</w:t>
      </w:r>
      <w:r>
        <w:rPr>
          <w:sz w:val="24"/>
          <w:szCs w:val="24"/>
        </w:rPr>
        <w:t>功能</w:t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。</w:t>
      </w:r>
    </w:p>
    <w:p w14:paraId="4967EAA7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782320"/>
            <wp:effectExtent l="0" t="0" r="0" b="0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图片 172"/>
                    <pic:cNvPicPr>
                      <a:picLocks noChangeAspect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8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1DF58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513715" cy="304165"/>
            <wp:effectExtent l="0" t="0" r="0" b="0"/>
            <wp:docPr id="142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142"/>
                    <pic:cNvPicPr>
                      <a:picLocks noChangeAspect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进入</w:t>
      </w:r>
      <w:r>
        <w:rPr>
          <w:rFonts w:hint="eastAsia"/>
          <w:sz w:val="24"/>
          <w:szCs w:val="24"/>
        </w:rPr>
        <w:t>报监</w:t>
      </w:r>
      <w:r>
        <w:rPr>
          <w:sz w:val="24"/>
          <w:szCs w:val="24"/>
        </w:rPr>
        <w:t>信息确认界面。</w:t>
      </w:r>
    </w:p>
    <w:p w14:paraId="121AB2C9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576195"/>
            <wp:effectExtent l="0" t="0" r="0" b="0"/>
            <wp:docPr id="173" name="图片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173"/>
                    <pic:cNvPicPr>
                      <a:picLocks noChangeAspect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DEBFB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建设</w:t>
      </w:r>
      <w:r>
        <w:rPr>
          <w:sz w:val="24"/>
          <w:szCs w:val="24"/>
        </w:rPr>
        <w:t>单位审核</w:t>
      </w:r>
      <w:r>
        <w:rPr>
          <w:rFonts w:hint="eastAsia"/>
          <w:sz w:val="24"/>
          <w:szCs w:val="24"/>
        </w:rPr>
        <w:t>报监基础</w:t>
      </w:r>
      <w:r>
        <w:rPr>
          <w:sz w:val="24"/>
          <w:szCs w:val="24"/>
        </w:rPr>
        <w:t>信息、本次报监对应核查表信息</w:t>
      </w:r>
      <w:r>
        <w:rPr>
          <w:rFonts w:hint="eastAsia"/>
          <w:sz w:val="24"/>
          <w:szCs w:val="24"/>
        </w:rPr>
        <w:t>以及办理过程</w:t>
      </w:r>
      <w:r>
        <w:rPr>
          <w:sz w:val="24"/>
          <w:szCs w:val="24"/>
        </w:rPr>
        <w:t>，若</w:t>
      </w:r>
      <w:r>
        <w:rPr>
          <w:rFonts w:hint="eastAsia"/>
          <w:sz w:val="24"/>
          <w:szCs w:val="24"/>
        </w:rPr>
        <w:t>审核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则处理</w:t>
      </w:r>
      <w:r>
        <w:rPr>
          <w:sz w:val="24"/>
          <w:szCs w:val="24"/>
        </w:rPr>
        <w:t>结果勾选</w:t>
      </w:r>
      <w:r>
        <w:drawing>
          <wp:inline distT="0" distB="0" distL="0" distR="0">
            <wp:extent cx="532765" cy="266065"/>
            <wp:effectExtent l="0" t="0" r="0" b="0"/>
            <wp:docPr id="144" name="图片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144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33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，点击</w:t>
      </w:r>
      <w:r>
        <w:drawing>
          <wp:inline distT="0" distB="0" distL="0" distR="0">
            <wp:extent cx="523240" cy="227965"/>
            <wp:effectExtent l="0" t="0" r="0" b="0"/>
            <wp:docPr id="145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5"/>
                    <pic:cNvPicPr>
                      <a:picLocks noChangeAspect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则提交</w:t>
      </w:r>
      <w:r>
        <w:rPr>
          <w:sz w:val="24"/>
          <w:szCs w:val="24"/>
        </w:rPr>
        <w:t>至监管部门签收，若不通过</w:t>
      </w:r>
      <w:r>
        <w:rPr>
          <w:rFonts w:hint="eastAsia"/>
          <w:sz w:val="24"/>
          <w:szCs w:val="24"/>
        </w:rPr>
        <w:t>则</w:t>
      </w:r>
      <w:r>
        <w:rPr>
          <w:sz w:val="24"/>
          <w:szCs w:val="24"/>
        </w:rPr>
        <w:t>勾选</w:t>
      </w:r>
      <w:r>
        <w:drawing>
          <wp:inline distT="0" distB="0" distL="0" distR="0">
            <wp:extent cx="589915" cy="227965"/>
            <wp:effectExtent l="0" t="0" r="0" b="0"/>
            <wp:docPr id="146" name="图片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46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76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填写处理</w:t>
      </w:r>
      <w:r>
        <w:rPr>
          <w:rFonts w:hint="eastAsia"/>
          <w:sz w:val="24"/>
          <w:szCs w:val="24"/>
        </w:rPr>
        <w:t>意见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551815" cy="189865"/>
            <wp:effectExtent l="0" t="0" r="0" b="0"/>
            <wp:docPr id="147" name="图片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147"/>
                    <pic:cNvPicPr>
                      <a:picLocks noChangeAspect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退回至施工单位重新填报。</w:t>
      </w:r>
    </w:p>
    <w:p w14:paraId="1C3D44E9">
      <w:pPr>
        <w:spacing w:line="360" w:lineRule="auto"/>
        <w:ind w:firstLine="480" w:firstLineChars="200"/>
        <w:rPr>
          <w:rFonts w:hint="eastAsia" w:eastAsiaTheme="minor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系统允许项目责任主体核查信息“漏项”提前报监预约监督时间。项目责任主体应在预约监督时间前补全本次“漏项”的核查信息</w:t>
      </w:r>
      <w:r>
        <w:rPr>
          <w:rFonts w:hint="eastAsia"/>
          <w:sz w:val="24"/>
          <w:szCs w:val="24"/>
          <w:lang w:eastAsia="zh-CN"/>
        </w:rPr>
        <w:t>）</w:t>
      </w:r>
    </w:p>
    <w:p w14:paraId="474E665F">
      <w:pPr>
        <w:pStyle w:val="2"/>
        <w:spacing w:after="156"/>
      </w:pPr>
      <w:bookmarkStart w:id="15" w:name="_Toc170821793"/>
      <w:r>
        <w:rPr>
          <w:rFonts w:hint="eastAsia"/>
        </w:rPr>
        <w:t>监督</w:t>
      </w:r>
      <w:r>
        <w:t>记录查询</w:t>
      </w:r>
      <w:bookmarkEnd w:id="15"/>
    </w:p>
    <w:p w14:paraId="5307DE48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sz w:val="24"/>
          <w:szCs w:val="28"/>
        </w:rPr>
        <w:t>工程主体对工程监督记录查询，可以查看现场</w:t>
      </w:r>
      <w:r>
        <w:rPr>
          <w:rFonts w:hAnsi="宋体"/>
          <w:sz w:val="24"/>
          <w:szCs w:val="28"/>
        </w:rPr>
        <w:t>监督整改情况、</w:t>
      </w:r>
      <w:r>
        <w:rPr>
          <w:rFonts w:hint="eastAsia" w:hAnsi="宋体"/>
          <w:sz w:val="24"/>
          <w:szCs w:val="28"/>
        </w:rPr>
        <w:t>检查</w:t>
      </w:r>
      <w:r>
        <w:rPr>
          <w:rFonts w:hAnsi="宋体"/>
          <w:sz w:val="24"/>
          <w:szCs w:val="28"/>
        </w:rPr>
        <w:t>完成情况以及</w:t>
      </w:r>
      <w:r>
        <w:rPr>
          <w:rFonts w:hint="eastAsia" w:hAnsi="宋体"/>
          <w:sz w:val="24"/>
          <w:szCs w:val="28"/>
        </w:rPr>
        <w:t>打印质量</w:t>
      </w:r>
      <w:r>
        <w:rPr>
          <w:rFonts w:hAnsi="宋体"/>
          <w:sz w:val="24"/>
          <w:szCs w:val="28"/>
        </w:rPr>
        <w:t>监督</w:t>
      </w:r>
      <w:r>
        <w:rPr>
          <w:rFonts w:hint="eastAsia" w:hAnsi="宋体"/>
          <w:sz w:val="24"/>
          <w:szCs w:val="28"/>
        </w:rPr>
        <w:t>抽查通知书等。打开</w:t>
      </w:r>
      <w:r>
        <w:rPr>
          <w:rFonts w:hAnsi="宋体"/>
          <w:sz w:val="24"/>
          <w:szCs w:val="28"/>
        </w:rPr>
        <w:t>“</w:t>
      </w:r>
      <w:r>
        <w:rPr>
          <w:rFonts w:hint="eastAsia" w:hAnsi="宋体"/>
          <w:sz w:val="24"/>
          <w:szCs w:val="28"/>
        </w:rPr>
        <w:t>监督</w:t>
      </w:r>
      <w:r>
        <w:rPr>
          <w:rFonts w:hAnsi="宋体"/>
          <w:sz w:val="24"/>
          <w:szCs w:val="28"/>
        </w:rPr>
        <w:t>记录查询”</w:t>
      </w:r>
      <w:r>
        <w:rPr>
          <w:rFonts w:hint="eastAsia" w:hAnsi="宋体"/>
          <w:sz w:val="24"/>
          <w:szCs w:val="28"/>
        </w:rPr>
        <w:t>功能，显示监督</w:t>
      </w:r>
      <w:r>
        <w:rPr>
          <w:rFonts w:hAnsi="宋体"/>
          <w:sz w:val="24"/>
          <w:szCs w:val="28"/>
        </w:rPr>
        <w:t>记录列表。</w:t>
      </w:r>
    </w:p>
    <w:p w14:paraId="0FA3854D">
      <w:pPr>
        <w:jc w:val="center"/>
        <w:rPr>
          <w:rFonts w:hAnsi="宋体"/>
          <w:b/>
          <w:sz w:val="24"/>
          <w:szCs w:val="28"/>
        </w:rPr>
      </w:pPr>
      <w:r>
        <w:drawing>
          <wp:inline distT="0" distB="0" distL="0" distR="0">
            <wp:extent cx="5278120" cy="248793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54395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sz w:val="24"/>
          <w:szCs w:val="28"/>
        </w:rPr>
        <w:t>点击</w:t>
      </w:r>
      <w:r>
        <w:drawing>
          <wp:inline distT="0" distB="0" distL="0" distR="0">
            <wp:extent cx="837565" cy="23749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09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hAnsi="宋体"/>
          <w:sz w:val="24"/>
          <w:szCs w:val="28"/>
        </w:rPr>
        <w:t>打开建设</w:t>
      </w:r>
      <w:r>
        <w:rPr>
          <w:rFonts w:hAnsi="宋体"/>
          <w:sz w:val="24"/>
          <w:szCs w:val="28"/>
        </w:rPr>
        <w:t>工程</w:t>
      </w:r>
      <w:r>
        <w:rPr>
          <w:rFonts w:hint="eastAsia" w:hAnsi="宋体"/>
          <w:sz w:val="24"/>
          <w:szCs w:val="28"/>
        </w:rPr>
        <w:t>质量</w:t>
      </w:r>
      <w:r>
        <w:rPr>
          <w:rFonts w:hAnsi="宋体"/>
          <w:sz w:val="24"/>
          <w:szCs w:val="28"/>
        </w:rPr>
        <w:t>监督</w:t>
      </w:r>
      <w:r>
        <w:rPr>
          <w:rFonts w:hint="eastAsia" w:hAnsi="宋体"/>
          <w:sz w:val="24"/>
          <w:szCs w:val="28"/>
        </w:rPr>
        <w:t>抽查</w:t>
      </w:r>
      <w:r>
        <w:rPr>
          <w:rFonts w:hAnsi="宋体"/>
          <w:sz w:val="24"/>
          <w:szCs w:val="28"/>
        </w:rPr>
        <w:t>通知书</w:t>
      </w:r>
      <w:r>
        <w:rPr>
          <w:rFonts w:hint="eastAsia" w:hAnsi="宋体"/>
          <w:sz w:val="24"/>
          <w:szCs w:val="28"/>
        </w:rPr>
        <w:t>页面</w:t>
      </w:r>
      <w:r>
        <w:rPr>
          <w:rFonts w:hAnsi="宋体"/>
          <w:sz w:val="24"/>
          <w:szCs w:val="28"/>
        </w:rPr>
        <w:t>。</w:t>
      </w:r>
    </w:p>
    <w:p w14:paraId="0A4E28CD">
      <w:pPr>
        <w:jc w:val="center"/>
        <w:rPr>
          <w:rFonts w:hAnsi="宋体"/>
          <w:sz w:val="24"/>
          <w:szCs w:val="28"/>
        </w:rPr>
      </w:pPr>
      <w:r>
        <w:drawing>
          <wp:inline distT="0" distB="0" distL="0" distR="0">
            <wp:extent cx="5278120" cy="629856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29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672C6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sz w:val="24"/>
          <w:szCs w:val="28"/>
        </w:rPr>
        <w:t>点击</w:t>
      </w:r>
      <w:r>
        <w:drawing>
          <wp:inline distT="0" distB="0" distL="0" distR="0">
            <wp:extent cx="961390" cy="24701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1905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hAnsi="宋体"/>
          <w:sz w:val="24"/>
          <w:szCs w:val="28"/>
        </w:rPr>
        <w:t>即可打印通知书。</w:t>
      </w:r>
    </w:p>
    <w:p w14:paraId="4354E8D1">
      <w:pPr>
        <w:pStyle w:val="2"/>
        <w:spacing w:after="156"/>
      </w:pPr>
      <w:bookmarkStart w:id="16" w:name="_Toc170821794"/>
      <w:r>
        <w:rPr>
          <w:rFonts w:hint="eastAsia"/>
        </w:rPr>
        <w:t>廉政</w:t>
      </w:r>
      <w:r>
        <w:t>回执单</w:t>
      </w:r>
      <w:bookmarkEnd w:id="16"/>
    </w:p>
    <w:p w14:paraId="0A726E38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sz w:val="24"/>
          <w:szCs w:val="28"/>
        </w:rPr>
        <w:t>每次现场</w:t>
      </w:r>
      <w:r>
        <w:rPr>
          <w:rFonts w:hAnsi="宋体"/>
          <w:sz w:val="24"/>
          <w:szCs w:val="28"/>
        </w:rPr>
        <w:t>监督后，</w:t>
      </w:r>
      <w:r>
        <w:rPr>
          <w:rFonts w:hint="eastAsia" w:hAnsi="宋体"/>
          <w:color w:val="FF0000"/>
          <w:sz w:val="24"/>
          <w:szCs w:val="28"/>
          <w:lang w:val="en-US" w:eastAsia="zh-CN"/>
        </w:rPr>
        <w:t>项目责任主体</w:t>
      </w:r>
      <w:r>
        <w:rPr>
          <w:rFonts w:hAnsi="宋体"/>
          <w:color w:val="FF0000"/>
          <w:sz w:val="24"/>
          <w:szCs w:val="28"/>
        </w:rPr>
        <w:t>需对</w:t>
      </w:r>
      <w:r>
        <w:rPr>
          <w:rFonts w:hint="eastAsia" w:hAnsi="宋体"/>
          <w:color w:val="FF0000"/>
          <w:sz w:val="24"/>
          <w:szCs w:val="28"/>
          <w:lang w:val="en-US" w:eastAsia="zh-CN"/>
        </w:rPr>
        <w:t>质量</w:t>
      </w:r>
      <w:r>
        <w:rPr>
          <w:rFonts w:hAnsi="宋体"/>
          <w:color w:val="FF0000"/>
          <w:sz w:val="24"/>
          <w:szCs w:val="28"/>
        </w:rPr>
        <w:t>监督部门</w:t>
      </w:r>
      <w:r>
        <w:rPr>
          <w:rFonts w:hint="eastAsia" w:hAnsi="宋体"/>
          <w:color w:val="FF0000"/>
          <w:sz w:val="24"/>
          <w:szCs w:val="28"/>
          <w:lang w:val="en-US" w:eastAsia="zh-CN"/>
        </w:rPr>
        <w:t>本次监督工作开展廉政评价并填报《</w:t>
      </w:r>
      <w:r>
        <w:rPr>
          <w:rFonts w:hAnsi="宋体"/>
          <w:color w:val="FF0000"/>
          <w:sz w:val="24"/>
          <w:szCs w:val="28"/>
        </w:rPr>
        <w:t>廉政回执单</w:t>
      </w:r>
      <w:r>
        <w:rPr>
          <w:rFonts w:hint="eastAsia" w:hAnsi="宋体"/>
          <w:color w:val="FF0000"/>
          <w:sz w:val="24"/>
          <w:szCs w:val="28"/>
          <w:lang w:val="en-US" w:eastAsia="zh-CN"/>
        </w:rPr>
        <w:t>》</w:t>
      </w:r>
      <w:r>
        <w:rPr>
          <w:rFonts w:hint="eastAsia" w:hAnsi="宋体"/>
          <w:sz w:val="24"/>
          <w:szCs w:val="28"/>
        </w:rPr>
        <w:t>。</w:t>
      </w:r>
    </w:p>
    <w:p w14:paraId="6CF019C5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color w:val="FF0000"/>
          <w:sz w:val="24"/>
          <w:szCs w:val="28"/>
          <w:lang w:val="en-US" w:eastAsia="zh-CN"/>
        </w:rPr>
        <w:t>责任主体填报廉政</w:t>
      </w:r>
      <w:r>
        <w:rPr>
          <w:rFonts w:hint="eastAsia" w:hAnsi="宋体"/>
          <w:color w:val="FF0000"/>
          <w:sz w:val="24"/>
          <w:szCs w:val="28"/>
        </w:rPr>
        <w:t>回执</w:t>
      </w:r>
      <w:r>
        <w:rPr>
          <w:rFonts w:hint="eastAsia" w:hAnsi="宋体"/>
          <w:color w:val="FF0000"/>
          <w:sz w:val="24"/>
          <w:szCs w:val="28"/>
          <w:lang w:val="en-US" w:eastAsia="zh-CN"/>
        </w:rPr>
        <w:t>评价</w:t>
      </w:r>
      <w:r>
        <w:rPr>
          <w:rFonts w:hint="eastAsia" w:hAnsi="宋体"/>
          <w:color w:val="FF0000"/>
          <w:sz w:val="24"/>
          <w:szCs w:val="28"/>
        </w:rPr>
        <w:t>信息</w:t>
      </w:r>
      <w:r>
        <w:rPr>
          <w:rFonts w:hint="eastAsia" w:hAnsi="宋体"/>
          <w:sz w:val="24"/>
          <w:szCs w:val="28"/>
        </w:rPr>
        <w:t>，包括回执人</w:t>
      </w:r>
      <w:r>
        <w:rPr>
          <w:rFonts w:hint="eastAsia" w:hAnsi="宋体"/>
          <w:sz w:val="24"/>
          <w:szCs w:val="28"/>
          <w:lang w:val="en-US" w:eastAsia="zh-CN"/>
        </w:rPr>
        <w:t>个人信息（</w:t>
      </w:r>
      <w:r>
        <w:rPr>
          <w:rFonts w:hint="eastAsia" w:hAnsi="宋体"/>
          <w:sz w:val="24"/>
          <w:szCs w:val="28"/>
        </w:rPr>
        <w:t>姓名</w:t>
      </w:r>
      <w:r>
        <w:rPr>
          <w:rFonts w:hint="eastAsia" w:hAnsi="宋体"/>
          <w:sz w:val="24"/>
          <w:szCs w:val="28"/>
          <w:lang w:eastAsia="zh-CN"/>
        </w:rPr>
        <w:t>、</w:t>
      </w:r>
      <w:r>
        <w:rPr>
          <w:rFonts w:hint="eastAsia" w:hAnsi="宋体"/>
          <w:sz w:val="24"/>
          <w:szCs w:val="28"/>
        </w:rPr>
        <w:t>联系电话</w:t>
      </w:r>
      <w:r>
        <w:rPr>
          <w:rFonts w:hint="eastAsia" w:hAnsi="宋体"/>
          <w:sz w:val="24"/>
          <w:szCs w:val="28"/>
          <w:lang w:eastAsia="zh-CN"/>
        </w:rPr>
        <w:t>、</w:t>
      </w:r>
      <w:r>
        <w:rPr>
          <w:rFonts w:hint="eastAsia" w:hAnsi="宋体"/>
          <w:sz w:val="24"/>
          <w:szCs w:val="28"/>
        </w:rPr>
        <w:t>身份证号</w:t>
      </w:r>
      <w:r>
        <w:rPr>
          <w:rFonts w:hint="eastAsia" w:hAnsi="宋体"/>
          <w:sz w:val="24"/>
          <w:szCs w:val="28"/>
          <w:lang w:val="en-US" w:eastAsia="zh-CN"/>
        </w:rPr>
        <w:t>）</w:t>
      </w:r>
      <w:r>
        <w:rPr>
          <w:rFonts w:hint="eastAsia" w:hAnsi="宋体"/>
          <w:sz w:val="24"/>
          <w:szCs w:val="28"/>
        </w:rPr>
        <w:t>，备注，上传附件等相关信息。</w:t>
      </w:r>
    </w:p>
    <w:p w14:paraId="05F96001">
      <w:pPr>
        <w:spacing w:line="360" w:lineRule="auto"/>
        <w:ind w:firstLine="420" w:firstLineChars="200"/>
        <w:rPr>
          <w:rFonts w:hAnsi="宋体"/>
          <w:sz w:val="24"/>
          <w:szCs w:val="28"/>
        </w:rPr>
      </w:pPr>
      <w:r>
        <w:drawing>
          <wp:inline distT="0" distB="0" distL="0" distR="0">
            <wp:extent cx="5278120" cy="281368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81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9ABDD">
      <w:pPr>
        <w:spacing w:line="360" w:lineRule="auto"/>
        <w:ind w:firstLine="480" w:firstLineChars="200"/>
        <w:rPr>
          <w:rFonts w:hAnsi="宋体"/>
          <w:sz w:val="24"/>
          <w:szCs w:val="28"/>
        </w:rPr>
      </w:pPr>
      <w:r>
        <w:rPr>
          <w:rFonts w:hint="eastAsia" w:hAnsi="宋体"/>
          <w:sz w:val="24"/>
          <w:szCs w:val="28"/>
        </w:rPr>
        <w:t>点击</w:t>
      </w:r>
      <w:r>
        <w:rPr>
          <w:rFonts w:hAnsi="宋体"/>
          <w:sz w:val="24"/>
          <w:szCs w:val="28"/>
        </w:rPr>
        <w:drawing>
          <wp:inline distT="0" distB="0" distL="0" distR="0">
            <wp:extent cx="751840" cy="24701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381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hAnsi="宋体"/>
          <w:sz w:val="24"/>
          <w:szCs w:val="28"/>
        </w:rPr>
        <w:t>，进入廉政回执单信息处理界面。</w:t>
      </w:r>
    </w:p>
    <w:p w14:paraId="258AEFAF">
      <w:pPr>
        <w:jc w:val="center"/>
      </w:pPr>
      <w:r>
        <w:drawing>
          <wp:inline distT="0" distB="0" distL="0" distR="0">
            <wp:extent cx="5278120" cy="423926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3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BA868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填写回执</w:t>
      </w:r>
      <w:r>
        <w:rPr>
          <w:sz w:val="24"/>
          <w:szCs w:val="24"/>
        </w:rPr>
        <w:t>信息，如回执人姓名、联系电话、</w:t>
      </w:r>
      <w:r>
        <w:rPr>
          <w:rFonts w:hint="eastAsia"/>
          <w:sz w:val="24"/>
          <w:szCs w:val="24"/>
        </w:rPr>
        <w:t>身份证</w:t>
      </w:r>
      <w:r>
        <w:rPr>
          <w:sz w:val="24"/>
          <w:szCs w:val="24"/>
        </w:rPr>
        <w:t>号等，</w:t>
      </w: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904240" cy="23749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编辑回执单信息，如下图所示。</w:t>
      </w:r>
    </w:p>
    <w:p w14:paraId="7B62616C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634682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34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5DAFE">
      <w:pPr>
        <w:spacing w:line="360" w:lineRule="auto"/>
        <w:ind w:firstLine="480"/>
        <w:rPr>
          <w:rFonts w:hint="eastAsia" w:eastAsiaTheme="minorEastAsia"/>
          <w:color w:val="FF0000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回执单</w:t>
      </w:r>
      <w:r>
        <w:rPr>
          <w:rFonts w:hint="eastAsia"/>
          <w:sz w:val="24"/>
          <w:szCs w:val="24"/>
        </w:rPr>
        <w:t>主体单位、现场负责人</w:t>
      </w:r>
      <w:r>
        <w:rPr>
          <w:sz w:val="24"/>
          <w:szCs w:val="24"/>
        </w:rPr>
        <w:t>和</w:t>
      </w:r>
      <w:r>
        <w:rPr>
          <w:rFonts w:hint="eastAsia"/>
          <w:sz w:val="24"/>
          <w:szCs w:val="24"/>
        </w:rPr>
        <w:t>手机号</w:t>
      </w:r>
      <w:r>
        <w:rPr>
          <w:sz w:val="24"/>
          <w:szCs w:val="24"/>
        </w:rPr>
        <w:t>等信息后，</w:t>
      </w: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637540" cy="24701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095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保存</w:t>
      </w:r>
      <w:r>
        <w:rPr>
          <w:sz w:val="24"/>
          <w:szCs w:val="24"/>
        </w:rPr>
        <w:t>回执单信息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保存成功后点击</w:t>
      </w:r>
      <w:r>
        <w:drawing>
          <wp:inline distT="0" distB="0" distL="0" distR="0">
            <wp:extent cx="932815" cy="313690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333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进行</w:t>
      </w:r>
      <w:r>
        <w:rPr>
          <w:sz w:val="24"/>
          <w:szCs w:val="24"/>
        </w:rPr>
        <w:t>签名操作。</w:t>
      </w:r>
      <w:r>
        <w:rPr>
          <w:rFonts w:hint="eastAsia"/>
          <w:color w:val="FF0000"/>
          <w:sz w:val="24"/>
          <w:szCs w:val="24"/>
          <w:lang w:eastAsia="zh-CN"/>
        </w:rPr>
        <w:t>（</w:t>
      </w:r>
      <w:r>
        <w:rPr>
          <w:rFonts w:hint="eastAsia"/>
          <w:color w:val="FF0000"/>
          <w:sz w:val="24"/>
          <w:szCs w:val="24"/>
          <w:lang w:val="en-US" w:eastAsia="zh-CN"/>
        </w:rPr>
        <w:t>回执单签字会监督记录签字合并</w:t>
      </w:r>
      <w:r>
        <w:rPr>
          <w:rFonts w:hint="eastAsia"/>
          <w:color w:val="FF0000"/>
          <w:sz w:val="24"/>
          <w:szCs w:val="24"/>
          <w:lang w:eastAsia="zh-CN"/>
        </w:rPr>
        <w:t>）</w:t>
      </w:r>
    </w:p>
    <w:p w14:paraId="7540A7FC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078355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48FF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点击主体单位</w:t>
      </w:r>
      <w:r>
        <w:drawing>
          <wp:inline distT="0" distB="0" distL="0" distR="0">
            <wp:extent cx="466090" cy="227965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667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，生成对</w:t>
      </w:r>
      <w:r>
        <w:rPr>
          <w:rFonts w:hint="eastAsia"/>
          <w:sz w:val="24"/>
          <w:szCs w:val="24"/>
        </w:rPr>
        <w:t>应单位</w:t>
      </w:r>
      <w:r>
        <w:rPr>
          <w:sz w:val="24"/>
          <w:szCs w:val="24"/>
        </w:rPr>
        <w:t>二维码，负责人</w:t>
      </w:r>
      <w:r>
        <w:rPr>
          <w:rFonts w:hint="eastAsia"/>
          <w:sz w:val="24"/>
          <w:szCs w:val="24"/>
        </w:rPr>
        <w:t>使用</w:t>
      </w:r>
      <w:r>
        <w:rPr>
          <w:sz w:val="24"/>
          <w:szCs w:val="24"/>
        </w:rPr>
        <w:t>微信扫描二维码</w:t>
      </w:r>
      <w:r>
        <w:rPr>
          <w:rFonts w:hint="eastAsia"/>
          <w:sz w:val="24"/>
          <w:szCs w:val="24"/>
        </w:rPr>
        <w:t>，对</w:t>
      </w:r>
      <w:r>
        <w:rPr>
          <w:sz w:val="24"/>
          <w:szCs w:val="24"/>
        </w:rPr>
        <w:t>负责人身份进行短信验证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如下图所示。</w:t>
      </w:r>
    </w:p>
    <w:p w14:paraId="7CB78E05">
      <w:pPr>
        <w:jc w:val="center"/>
      </w:pPr>
      <w:r>
        <w:drawing>
          <wp:inline distT="0" distB="0" distL="0" distR="0">
            <wp:extent cx="3227070" cy="6324600"/>
            <wp:effectExtent l="0" t="0" r="0" b="0"/>
            <wp:docPr id="65" name="图片 65" descr="D:\WeChat\WeChat Files\wxid_o4tnu2fxa51622\FileStorage\Temp\e3eb728e1ee8d9a53a21798a00ac4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D:\WeChat\WeChat Files\wxid_o4tnu2fxa51622\FileStorage\Temp\e3eb728e1ee8d9a53a21798a00ac4ae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28181" cy="6326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003A8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输入负责人</w:t>
      </w:r>
      <w:r>
        <w:rPr>
          <w:sz w:val="24"/>
          <w:szCs w:val="24"/>
        </w:rPr>
        <w:t>手机收到的验证码，点击</w:t>
      </w:r>
      <w:r>
        <w:drawing>
          <wp:inline distT="0" distB="0" distL="0" distR="0">
            <wp:extent cx="523240" cy="237490"/>
            <wp:effectExtent l="0" t="0" r="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</w:t>
      </w:r>
      <w:r>
        <w:rPr>
          <w:sz w:val="24"/>
          <w:szCs w:val="24"/>
        </w:rPr>
        <w:t>签字界面。</w:t>
      </w:r>
    </w:p>
    <w:p w14:paraId="0EBD4EC3">
      <w:pPr>
        <w:jc w:val="center"/>
      </w:pPr>
      <w:r>
        <w:drawing>
          <wp:inline distT="0" distB="0" distL="0" distR="0">
            <wp:extent cx="3114675" cy="6921500"/>
            <wp:effectExtent l="0" t="0" r="0" b="0"/>
            <wp:docPr id="67" name="图片 67" descr="D:\WeChat\WeChat Files\wxid_o4tnu2fxa51622\FileStorage\Temp\33ff01b61429d909d2069333a347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D:\WeChat\WeChat Files\wxid_o4tnu2fxa51622\FileStorage\Temp\33ff01b61429d909d2069333a347c1c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6502" cy="6925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64FD5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负责人签名</w:t>
      </w:r>
      <w:r>
        <w:rPr>
          <w:sz w:val="24"/>
          <w:szCs w:val="24"/>
        </w:rPr>
        <w:t>后点击</w:t>
      </w:r>
      <w:r>
        <w:rPr>
          <w:sz w:val="24"/>
          <w:szCs w:val="24"/>
        </w:rPr>
        <w:drawing>
          <wp:inline distT="0" distB="0" distL="0" distR="0">
            <wp:extent cx="485140" cy="227965"/>
            <wp:effectExtent l="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按钮，</w:t>
      </w:r>
      <w:r>
        <w:rPr>
          <w:sz w:val="24"/>
          <w:szCs w:val="24"/>
        </w:rPr>
        <w:t>弹出确认保存签名提示信息。</w:t>
      </w:r>
    </w:p>
    <w:p w14:paraId="3760F69A">
      <w:pPr>
        <w:jc w:val="center"/>
      </w:pPr>
      <w:r>
        <w:drawing>
          <wp:inline distT="0" distB="0" distL="0" distR="0">
            <wp:extent cx="3000375" cy="6667500"/>
            <wp:effectExtent l="0" t="0" r="0" b="0"/>
            <wp:docPr id="69" name="图片 69" descr="D:\WeChat\WeChat Files\wxid_o4tnu2fxa51622\FileStorage\Temp\a61574ef212e2f39765a98527776c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D:\WeChat\WeChat Files\wxid_o4tnu2fxa51622\FileStorage\Temp\a61574ef212e2f39765a98527776cbb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1674" cy="6670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30AA4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485140" cy="227965"/>
            <wp:effectExtent l="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签字完成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此时系统</w:t>
      </w:r>
      <w:r>
        <w:rPr>
          <w:rFonts w:hint="eastAsia"/>
          <w:sz w:val="24"/>
          <w:szCs w:val="24"/>
        </w:rPr>
        <w:t>显示</w:t>
      </w:r>
      <w:r>
        <w:rPr>
          <w:sz w:val="24"/>
          <w:szCs w:val="24"/>
        </w:rPr>
        <w:t>该单位负责人签字。</w:t>
      </w:r>
    </w:p>
    <w:p w14:paraId="6D62B8A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066290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06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3ADBB">
      <w:pPr>
        <w:spacing w:line="360" w:lineRule="auto"/>
        <w:ind w:firstLine="480"/>
        <w:rPr>
          <w:sz w:val="24"/>
          <w:szCs w:val="24"/>
        </w:rPr>
      </w:pPr>
      <w:r>
        <w:rPr>
          <w:sz w:val="24"/>
          <w:szCs w:val="24"/>
        </w:rPr>
        <w:t>所</w:t>
      </w:r>
      <w:r>
        <w:rPr>
          <w:rFonts w:hint="eastAsia"/>
          <w:sz w:val="24"/>
          <w:szCs w:val="24"/>
        </w:rPr>
        <w:t>有</w:t>
      </w:r>
      <w:r>
        <w:rPr>
          <w:sz w:val="24"/>
          <w:szCs w:val="24"/>
        </w:rPr>
        <w:t>主体单位</w:t>
      </w:r>
      <w:r>
        <w:rPr>
          <w:rFonts w:hint="eastAsia"/>
          <w:sz w:val="24"/>
          <w:szCs w:val="24"/>
        </w:rPr>
        <w:t>均需</w:t>
      </w:r>
      <w:r>
        <w:rPr>
          <w:sz w:val="24"/>
          <w:szCs w:val="24"/>
        </w:rPr>
        <w:t>扫描二维码签字</w:t>
      </w:r>
      <w:r>
        <w:rPr>
          <w:rFonts w:hint="eastAsia"/>
          <w:sz w:val="24"/>
          <w:szCs w:val="24"/>
        </w:rPr>
        <w:t>。</w:t>
      </w:r>
    </w:p>
    <w:p w14:paraId="3EC91FF7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694940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7D87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签字完成</w:t>
      </w:r>
      <w:r>
        <w:rPr>
          <w:sz w:val="24"/>
          <w:szCs w:val="24"/>
        </w:rPr>
        <w:t>后点击</w:t>
      </w:r>
      <w:r>
        <w:rPr>
          <w:sz w:val="24"/>
          <w:szCs w:val="24"/>
        </w:rPr>
        <w:drawing>
          <wp:inline distT="0" distB="0" distL="0" distR="0">
            <wp:extent cx="570865" cy="27559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429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按钮，显示</w:t>
      </w:r>
      <w:r>
        <w:rPr>
          <w:sz w:val="24"/>
          <w:szCs w:val="24"/>
        </w:rPr>
        <w:t>主体单位签字后</w:t>
      </w:r>
      <w:r>
        <w:rPr>
          <w:rFonts w:hint="eastAsia"/>
          <w:sz w:val="24"/>
          <w:szCs w:val="24"/>
        </w:rPr>
        <w:t>跳转</w:t>
      </w:r>
      <w:r>
        <w:rPr>
          <w:sz w:val="24"/>
          <w:szCs w:val="24"/>
        </w:rPr>
        <w:t>至</w:t>
      </w:r>
      <w:r>
        <w:rPr>
          <w:rFonts w:hint="eastAsia"/>
          <w:sz w:val="24"/>
          <w:szCs w:val="24"/>
        </w:rPr>
        <w:t>回执单</w:t>
      </w:r>
      <w:r>
        <w:rPr>
          <w:sz w:val="24"/>
          <w:szCs w:val="24"/>
        </w:rPr>
        <w:t>打印页面</w:t>
      </w:r>
      <w:r>
        <w:rPr>
          <w:rFonts w:hint="eastAsia"/>
          <w:sz w:val="24"/>
          <w:szCs w:val="24"/>
        </w:rPr>
        <w:t>进行</w:t>
      </w:r>
      <w:r>
        <w:rPr>
          <w:sz w:val="24"/>
          <w:szCs w:val="24"/>
        </w:rPr>
        <w:t>打印。</w:t>
      </w:r>
    </w:p>
    <w:p w14:paraId="15D3F85D">
      <w:pPr>
        <w:jc w:val="center"/>
        <w:rPr>
          <w:sz w:val="24"/>
          <w:szCs w:val="24"/>
        </w:rPr>
      </w:pPr>
      <w:r>
        <w:drawing>
          <wp:inline distT="0" distB="0" distL="0" distR="0">
            <wp:extent cx="5153660" cy="2905125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5336" cy="2905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DB088">
      <w:pPr>
        <w:jc w:val="center"/>
        <w:rPr>
          <w:sz w:val="24"/>
          <w:szCs w:val="24"/>
        </w:rPr>
      </w:pPr>
      <w:r>
        <w:drawing>
          <wp:inline distT="0" distB="0" distL="114300" distR="114300">
            <wp:extent cx="5016500" cy="6388100"/>
            <wp:effectExtent l="0" t="0" r="0" b="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638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47451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最后</w:t>
      </w:r>
      <w:r>
        <w:rPr>
          <w:rFonts w:hint="eastAsia"/>
          <w:sz w:val="24"/>
          <w:szCs w:val="24"/>
          <w:lang w:val="en-US" w:eastAsia="zh-CN"/>
        </w:rPr>
        <w:t>可</w:t>
      </w:r>
      <w:r>
        <w:rPr>
          <w:rFonts w:hint="eastAsia"/>
          <w:sz w:val="24"/>
          <w:szCs w:val="24"/>
        </w:rPr>
        <w:t>上传</w:t>
      </w:r>
      <w:r>
        <w:rPr>
          <w:sz w:val="24"/>
          <w:szCs w:val="24"/>
        </w:rPr>
        <w:t>申请附</w:t>
      </w:r>
      <w:r>
        <w:rPr>
          <w:rFonts w:hint="eastAsia"/>
          <w:sz w:val="24"/>
          <w:szCs w:val="24"/>
        </w:rPr>
        <w:t>件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561340" cy="218440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05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对回执单信息进行保存，若</w:t>
      </w:r>
      <w:r>
        <w:rPr>
          <w:rFonts w:hint="eastAsia"/>
          <w:sz w:val="24"/>
          <w:szCs w:val="24"/>
        </w:rPr>
        <w:t>确认</w:t>
      </w:r>
      <w:r>
        <w:rPr>
          <w:sz w:val="24"/>
          <w:szCs w:val="24"/>
        </w:rPr>
        <w:t>无误后点击</w:t>
      </w:r>
      <w:r>
        <w:drawing>
          <wp:inline distT="0" distB="0" distL="0" distR="0">
            <wp:extent cx="875665" cy="23749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提交</w:t>
      </w:r>
      <w:r>
        <w:rPr>
          <w:sz w:val="24"/>
          <w:szCs w:val="24"/>
        </w:rPr>
        <w:t>给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。</w:t>
      </w:r>
    </w:p>
    <w:p w14:paraId="16A516B8">
      <w:pPr>
        <w:pStyle w:val="2"/>
        <w:spacing w:after="156"/>
        <w:rPr>
          <w:color w:val="FF0000"/>
        </w:rPr>
      </w:pPr>
      <w:bookmarkStart w:id="17" w:name="_Toc170821795"/>
      <w:r>
        <w:rPr>
          <w:rFonts w:hint="eastAsia"/>
          <w:color w:val="FF0000"/>
          <w:lang w:eastAsia="zh-CN"/>
        </w:rPr>
        <w:t>《</w:t>
      </w:r>
      <w:r>
        <w:rPr>
          <w:rFonts w:hint="eastAsia"/>
          <w:color w:val="FF0000"/>
        </w:rPr>
        <w:t>廉政</w:t>
      </w:r>
      <w:r>
        <w:rPr>
          <w:color w:val="FF0000"/>
        </w:rPr>
        <w:t>回访表</w:t>
      </w:r>
      <w:r>
        <w:rPr>
          <w:rFonts w:hint="eastAsia"/>
          <w:color w:val="FF0000"/>
          <w:lang w:eastAsia="zh-CN"/>
        </w:rPr>
        <w:t>》</w:t>
      </w:r>
      <w:bookmarkEnd w:id="17"/>
    </w:p>
    <w:p w14:paraId="47BEB806">
      <w:pPr>
        <w:spacing w:line="360" w:lineRule="auto"/>
        <w:ind w:firstLine="480" w:firstLineChars="200"/>
        <w:rPr>
          <w:color w:val="FF0000"/>
          <w:sz w:val="24"/>
          <w:szCs w:val="24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项目开展结构</w:t>
      </w:r>
      <w:r>
        <w:rPr>
          <w:rFonts w:hint="eastAsia"/>
          <w:color w:val="FF0000"/>
          <w:sz w:val="24"/>
          <w:szCs w:val="24"/>
        </w:rPr>
        <w:t>主体</w:t>
      </w:r>
      <w:r>
        <w:rPr>
          <w:rFonts w:hint="eastAsia"/>
          <w:color w:val="FF0000"/>
          <w:sz w:val="24"/>
          <w:szCs w:val="24"/>
          <w:lang w:val="en-US" w:eastAsia="zh-CN"/>
        </w:rPr>
        <w:t>分部</w:t>
      </w:r>
      <w:r>
        <w:rPr>
          <w:rFonts w:hint="eastAsia"/>
          <w:color w:val="FF0000"/>
          <w:sz w:val="24"/>
          <w:szCs w:val="24"/>
        </w:rPr>
        <w:t>验收</w:t>
      </w:r>
      <w:r>
        <w:rPr>
          <w:sz w:val="24"/>
          <w:szCs w:val="24"/>
        </w:rPr>
        <w:t>和竣工验收</w:t>
      </w:r>
      <w:r>
        <w:rPr>
          <w:rFonts w:hint="eastAsia"/>
          <w:color w:val="FF0000"/>
          <w:sz w:val="24"/>
          <w:szCs w:val="24"/>
          <w:lang w:val="en-US" w:eastAsia="zh-CN"/>
        </w:rPr>
        <w:t>监督抽查</w:t>
      </w:r>
      <w:r>
        <w:rPr>
          <w:rFonts w:hint="eastAsia"/>
          <w:sz w:val="24"/>
          <w:szCs w:val="24"/>
        </w:rPr>
        <w:t>时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color w:val="FF0000"/>
          <w:sz w:val="24"/>
          <w:szCs w:val="24"/>
          <w:lang w:val="en-US" w:eastAsia="zh-CN"/>
        </w:rPr>
        <w:t>项目责任主体需填报</w:t>
      </w:r>
      <w:r>
        <w:rPr>
          <w:rFonts w:hint="eastAsia"/>
          <w:color w:val="FF0000"/>
          <w:sz w:val="24"/>
          <w:szCs w:val="24"/>
          <w:lang w:eastAsia="zh-CN"/>
        </w:rPr>
        <w:t>《</w:t>
      </w:r>
      <w:r>
        <w:rPr>
          <w:color w:val="FF0000"/>
          <w:sz w:val="24"/>
          <w:szCs w:val="24"/>
        </w:rPr>
        <w:t>廉政回访表</w:t>
      </w:r>
      <w:r>
        <w:rPr>
          <w:rFonts w:hint="eastAsia"/>
          <w:color w:val="FF0000"/>
          <w:sz w:val="24"/>
          <w:szCs w:val="24"/>
          <w:lang w:eastAsia="zh-CN"/>
        </w:rPr>
        <w:t>》</w:t>
      </w:r>
      <w:r>
        <w:rPr>
          <w:color w:val="FF0000"/>
          <w:sz w:val="24"/>
          <w:szCs w:val="24"/>
        </w:rPr>
        <w:t>。</w:t>
      </w:r>
    </w:p>
    <w:p w14:paraId="779CCD40">
      <w:pPr>
        <w:jc w:val="center"/>
      </w:pPr>
      <w:r>
        <w:drawing>
          <wp:inline distT="0" distB="0" distL="0" distR="0">
            <wp:extent cx="5278120" cy="1530985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53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1B915"/>
    <w:p w14:paraId="1DC1D5CC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1094740" cy="247015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238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进入回访</w:t>
      </w:r>
      <w:r>
        <w:rPr>
          <w:sz w:val="24"/>
          <w:szCs w:val="24"/>
        </w:rPr>
        <w:t>信息界面。</w:t>
      </w:r>
    </w:p>
    <w:p w14:paraId="64E80D65">
      <w:r>
        <w:drawing>
          <wp:inline distT="0" distB="0" distL="0" distR="0">
            <wp:extent cx="5278120" cy="5681345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68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0BFE3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1018540" cy="32321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048" cy="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，进入</w:t>
      </w:r>
      <w:r>
        <w:rPr>
          <w:sz w:val="24"/>
          <w:szCs w:val="24"/>
        </w:rPr>
        <w:t>回访</w:t>
      </w:r>
      <w:r>
        <w:rPr>
          <w:rFonts w:hint="eastAsia"/>
          <w:sz w:val="24"/>
          <w:szCs w:val="24"/>
        </w:rPr>
        <w:t>表</w:t>
      </w:r>
      <w:r>
        <w:rPr>
          <w:sz w:val="24"/>
          <w:szCs w:val="24"/>
        </w:rPr>
        <w:t>编辑页面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如下图所示。</w:t>
      </w:r>
    </w:p>
    <w:p w14:paraId="3B1235B5">
      <w:r>
        <w:drawing>
          <wp:inline distT="0" distB="0" distL="114300" distR="114300">
            <wp:extent cx="5276850" cy="4000500"/>
            <wp:effectExtent l="0" t="0" r="635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6201C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填写回访表</w:t>
      </w:r>
      <w:r>
        <w:rPr>
          <w:sz w:val="24"/>
          <w:szCs w:val="24"/>
        </w:rPr>
        <w:t>相关信息，点击</w:t>
      </w:r>
      <w:r>
        <w:rPr>
          <w:sz w:val="24"/>
          <w:szCs w:val="24"/>
        </w:rPr>
        <w:drawing>
          <wp:inline distT="0" distB="0" distL="0" distR="0">
            <wp:extent cx="866140" cy="27559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，保存回访表</w:t>
      </w:r>
      <w:r>
        <w:rPr>
          <w:sz w:val="24"/>
          <w:szCs w:val="24"/>
        </w:rPr>
        <w:t>信息</w:t>
      </w:r>
      <w:r>
        <w:rPr>
          <w:rFonts w:hint="eastAsia"/>
          <w:sz w:val="24"/>
          <w:szCs w:val="24"/>
        </w:rPr>
        <w:t>。</w:t>
      </w:r>
    </w:p>
    <w:p w14:paraId="0A737601">
      <w:pPr>
        <w:spacing w:line="360" w:lineRule="auto"/>
        <w:ind w:firstLine="480"/>
        <w:rPr>
          <w:sz w:val="24"/>
          <w:szCs w:val="24"/>
        </w:rPr>
      </w:pPr>
      <w:r>
        <w:rPr>
          <w:sz w:val="24"/>
          <w:szCs w:val="24"/>
        </w:rPr>
        <w:t>保存成功后</w:t>
      </w:r>
      <w:r>
        <w:rPr>
          <w:rFonts w:hint="eastAsia"/>
          <w:sz w:val="24"/>
          <w:szCs w:val="24"/>
        </w:rPr>
        <w:t>，此时</w:t>
      </w:r>
      <w:r>
        <w:rPr>
          <w:sz w:val="24"/>
          <w:szCs w:val="24"/>
        </w:rPr>
        <w:t>可点击</w:t>
      </w:r>
      <w:r>
        <w:drawing>
          <wp:inline distT="0" distB="0" distL="0" distR="0">
            <wp:extent cx="866140" cy="313690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进行二维码</w:t>
      </w:r>
      <w:r>
        <w:rPr>
          <w:sz w:val="24"/>
          <w:szCs w:val="24"/>
        </w:rPr>
        <w:t>签名操作</w:t>
      </w:r>
      <w:r>
        <w:rPr>
          <w:rFonts w:hint="eastAsia"/>
          <w:sz w:val="24"/>
          <w:szCs w:val="24"/>
        </w:rPr>
        <w:t>，签名</w:t>
      </w:r>
      <w:r>
        <w:rPr>
          <w:sz w:val="24"/>
          <w:szCs w:val="24"/>
        </w:rPr>
        <w:t>操作</w:t>
      </w:r>
      <w:r>
        <w:rPr>
          <w:rFonts w:hint="eastAsia"/>
          <w:sz w:val="24"/>
          <w:szCs w:val="24"/>
        </w:rPr>
        <w:t>同</w:t>
      </w:r>
      <w:r>
        <w:rPr>
          <w:sz w:val="24"/>
          <w:szCs w:val="24"/>
        </w:rPr>
        <w:t>廉政回执单签名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签名后打印</w:t>
      </w:r>
      <w:r>
        <w:rPr>
          <w:rFonts w:hint="eastAsia"/>
          <w:sz w:val="24"/>
          <w:szCs w:val="24"/>
        </w:rPr>
        <w:t>回访单</w:t>
      </w:r>
      <w:r>
        <w:rPr>
          <w:sz w:val="24"/>
          <w:szCs w:val="24"/>
        </w:rPr>
        <w:t>。</w:t>
      </w:r>
    </w:p>
    <w:p w14:paraId="4B48B6CF">
      <w:pPr>
        <w:spacing w:line="360" w:lineRule="auto"/>
        <w:ind w:firstLine="480"/>
      </w:pPr>
      <w:r>
        <w:drawing>
          <wp:inline distT="0" distB="0" distL="114300" distR="114300">
            <wp:extent cx="3943350" cy="5257800"/>
            <wp:effectExtent l="0" t="0" r="6350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D7726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最后</w:t>
      </w:r>
      <w:r>
        <w:rPr>
          <w:rFonts w:hint="eastAsia"/>
          <w:sz w:val="24"/>
          <w:szCs w:val="24"/>
          <w:lang w:val="en-US" w:eastAsia="zh-CN"/>
        </w:rPr>
        <w:t>可</w:t>
      </w:r>
      <w:r>
        <w:rPr>
          <w:rFonts w:hint="eastAsia"/>
          <w:sz w:val="24"/>
          <w:szCs w:val="24"/>
        </w:rPr>
        <w:t>上传</w:t>
      </w:r>
      <w:r>
        <w:rPr>
          <w:sz w:val="24"/>
          <w:szCs w:val="24"/>
        </w:rPr>
        <w:t>申请附</w:t>
      </w:r>
      <w:r>
        <w:rPr>
          <w:rFonts w:hint="eastAsia"/>
          <w:sz w:val="24"/>
          <w:szCs w:val="24"/>
        </w:rPr>
        <w:t>件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561340" cy="21844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05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对</w:t>
      </w:r>
      <w:r>
        <w:rPr>
          <w:rFonts w:hint="eastAsia"/>
          <w:sz w:val="24"/>
          <w:szCs w:val="24"/>
        </w:rPr>
        <w:t>回访表</w:t>
      </w:r>
      <w:r>
        <w:rPr>
          <w:sz w:val="24"/>
          <w:szCs w:val="24"/>
        </w:rPr>
        <w:t>信息进行保存，若</w:t>
      </w:r>
      <w:r>
        <w:rPr>
          <w:rFonts w:hint="eastAsia"/>
          <w:sz w:val="24"/>
          <w:szCs w:val="24"/>
        </w:rPr>
        <w:t>确认</w:t>
      </w:r>
      <w:r>
        <w:rPr>
          <w:sz w:val="24"/>
          <w:szCs w:val="24"/>
        </w:rPr>
        <w:t>无误可点击</w:t>
      </w:r>
      <w:r>
        <w:drawing>
          <wp:inline distT="0" distB="0" distL="0" distR="0">
            <wp:extent cx="875665" cy="23749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提交给</w:t>
      </w:r>
      <w:r>
        <w:rPr>
          <w:rFonts w:hint="eastAsia"/>
          <w:sz w:val="24"/>
          <w:szCs w:val="24"/>
          <w:lang w:val="en-US" w:eastAsia="zh-CN"/>
        </w:rPr>
        <w:t>建设工程质量监督机构</w:t>
      </w:r>
      <w:r>
        <w:rPr>
          <w:sz w:val="24"/>
          <w:szCs w:val="24"/>
        </w:rPr>
        <w:t>。</w:t>
      </w:r>
    </w:p>
    <w:p w14:paraId="3B6197E1">
      <w:pPr>
        <w:pStyle w:val="2"/>
        <w:spacing w:after="156"/>
      </w:pPr>
      <w:bookmarkStart w:id="18" w:name="_Toc170821796"/>
      <w:r>
        <w:rPr>
          <w:rFonts w:hint="eastAsia"/>
        </w:rPr>
        <w:t>整改</w:t>
      </w:r>
      <w:r>
        <w:t>情况</w:t>
      </w:r>
      <w:bookmarkEnd w:id="18"/>
    </w:p>
    <w:p w14:paraId="397D3017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  <w:lang w:eastAsia="zh-CN"/>
        </w:rPr>
        <w:t>项目责任主体</w:t>
      </w:r>
      <w:r>
        <w:rPr>
          <w:rFonts w:hint="eastAsia"/>
          <w:sz w:val="24"/>
          <w:szCs w:val="24"/>
        </w:rPr>
        <w:t>对现场</w:t>
      </w:r>
      <w:r>
        <w:rPr>
          <w:sz w:val="24"/>
          <w:szCs w:val="24"/>
        </w:rPr>
        <w:t>监督下达的工程</w:t>
      </w:r>
      <w:r>
        <w:rPr>
          <w:rFonts w:hint="eastAsia"/>
          <w:sz w:val="24"/>
          <w:szCs w:val="24"/>
        </w:rPr>
        <w:t>整改情况进行管理。</w:t>
      </w:r>
      <w:r>
        <w:rPr>
          <w:sz w:val="24"/>
          <w:szCs w:val="24"/>
        </w:rPr>
        <w:t>下达</w:t>
      </w:r>
      <w:r>
        <w:rPr>
          <w:rFonts w:hint="eastAsia"/>
          <w:sz w:val="24"/>
          <w:szCs w:val="24"/>
        </w:rPr>
        <w:t>整改</w:t>
      </w:r>
      <w:r>
        <w:rPr>
          <w:sz w:val="24"/>
          <w:szCs w:val="24"/>
        </w:rPr>
        <w:t>后</w:t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对整改情况进行回复，也可申请整改延期。</w:t>
      </w:r>
    </w:p>
    <w:p w14:paraId="2279C4F6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689860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FCAFE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570865" cy="285115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429" cy="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，进入</w:t>
      </w:r>
      <w:r>
        <w:rPr>
          <w:sz w:val="24"/>
          <w:szCs w:val="24"/>
        </w:rPr>
        <w:t>整改回复信息界面。</w:t>
      </w:r>
    </w:p>
    <w:p w14:paraId="7E9DDC88">
      <w:pPr>
        <w:spacing w:line="360" w:lineRule="auto"/>
        <w:ind w:firstLine="480"/>
        <w:rPr>
          <w:sz w:val="24"/>
          <w:szCs w:val="24"/>
        </w:rPr>
      </w:pPr>
      <w:r>
        <w:drawing>
          <wp:inline distT="0" distB="0" distL="0" distR="0">
            <wp:extent cx="5278120" cy="4963795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96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F31AC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整改回复内容，上传整改回复附</w:t>
      </w:r>
      <w:r>
        <w:rPr>
          <w:rFonts w:hint="eastAsia"/>
          <w:sz w:val="24"/>
          <w:szCs w:val="24"/>
        </w:rPr>
        <w:t>件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751840" cy="313690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381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暂存</w:t>
      </w:r>
      <w:r>
        <w:rPr>
          <w:sz w:val="24"/>
          <w:szCs w:val="24"/>
        </w:rPr>
        <w:t>回复信息，</w:t>
      </w:r>
      <w:r>
        <w:rPr>
          <w:rFonts w:hint="eastAsia"/>
          <w:sz w:val="24"/>
          <w:szCs w:val="24"/>
        </w:rPr>
        <w:t>此时</w:t>
      </w:r>
      <w:r>
        <w:rPr>
          <w:sz w:val="24"/>
          <w:szCs w:val="24"/>
        </w:rPr>
        <w:t>可修改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若信息</w:t>
      </w:r>
      <w:r>
        <w:rPr>
          <w:rFonts w:hint="eastAsia"/>
          <w:sz w:val="24"/>
          <w:szCs w:val="24"/>
        </w:rPr>
        <w:t>无误</w:t>
      </w:r>
      <w:r>
        <w:rPr>
          <w:sz w:val="24"/>
          <w:szCs w:val="24"/>
        </w:rPr>
        <w:t>点击</w:t>
      </w:r>
      <w:r>
        <w:drawing>
          <wp:inline distT="0" distB="0" distL="0" distR="0">
            <wp:extent cx="866140" cy="30416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按钮提交</w:t>
      </w:r>
      <w:r>
        <w:rPr>
          <w:sz w:val="24"/>
          <w:szCs w:val="24"/>
        </w:rPr>
        <w:t>整改回复至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审核。</w:t>
      </w:r>
    </w:p>
    <w:p w14:paraId="4F00698A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若针对</w:t>
      </w:r>
      <w:r>
        <w:rPr>
          <w:sz w:val="24"/>
          <w:szCs w:val="24"/>
        </w:rPr>
        <w:t>下达的整改</w:t>
      </w:r>
      <w:r>
        <w:rPr>
          <w:rFonts w:hint="eastAsia"/>
          <w:sz w:val="24"/>
          <w:szCs w:val="24"/>
        </w:rPr>
        <w:t>内容暂</w:t>
      </w:r>
      <w:r>
        <w:rPr>
          <w:sz w:val="24"/>
          <w:szCs w:val="24"/>
        </w:rPr>
        <w:t>不整改，则需申请延期整改，点击</w:t>
      </w:r>
      <w:r>
        <w:drawing>
          <wp:inline distT="0" distB="0" distL="0" distR="0">
            <wp:extent cx="742315" cy="237490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，今天延期整改申请界面。</w:t>
      </w:r>
    </w:p>
    <w:p w14:paraId="7C06A4CC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5437505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43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CFF09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延期申请描述，上传相关附件</w:t>
      </w:r>
      <w:r>
        <w:rPr>
          <w:rFonts w:hint="eastAsia"/>
          <w:sz w:val="24"/>
          <w:szCs w:val="24"/>
        </w:rPr>
        <w:t>材料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751840" cy="313690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381" cy="3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暂存延期</w:t>
      </w:r>
      <w:r>
        <w:rPr>
          <w:sz w:val="24"/>
          <w:szCs w:val="24"/>
        </w:rPr>
        <w:t>申请信息，</w:t>
      </w:r>
      <w:r>
        <w:rPr>
          <w:rFonts w:hint="eastAsia"/>
          <w:sz w:val="24"/>
          <w:szCs w:val="24"/>
        </w:rPr>
        <w:t>此时</w:t>
      </w:r>
      <w:r>
        <w:rPr>
          <w:sz w:val="24"/>
          <w:szCs w:val="24"/>
        </w:rPr>
        <w:t>可修改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若信息</w:t>
      </w:r>
      <w:r>
        <w:rPr>
          <w:rFonts w:hint="eastAsia"/>
          <w:sz w:val="24"/>
          <w:szCs w:val="24"/>
        </w:rPr>
        <w:t>无误</w:t>
      </w:r>
      <w:r>
        <w:rPr>
          <w:sz w:val="24"/>
          <w:szCs w:val="24"/>
        </w:rPr>
        <w:t>点击</w:t>
      </w:r>
      <w:r>
        <w:drawing>
          <wp:inline distT="0" distB="0" distL="0" distR="0">
            <wp:extent cx="866140" cy="304165"/>
            <wp:effectExtent l="0" t="0" r="0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按钮提交</w:t>
      </w:r>
      <w:r>
        <w:rPr>
          <w:sz w:val="24"/>
          <w:szCs w:val="24"/>
        </w:rPr>
        <w:t>至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审核。</w:t>
      </w:r>
    </w:p>
    <w:p w14:paraId="67B7486D">
      <w:pPr>
        <w:pStyle w:val="2"/>
        <w:spacing w:after="156"/>
      </w:pPr>
      <w:bookmarkStart w:id="19" w:name="_Toc170821797"/>
      <w:r>
        <w:rPr>
          <w:rFonts w:hint="eastAsia"/>
        </w:rPr>
        <w:t>停工复工</w:t>
      </w:r>
      <w:r>
        <w:t>管理</w:t>
      </w:r>
      <w:bookmarkEnd w:id="19"/>
    </w:p>
    <w:p w14:paraId="182DD7E4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color w:val="FF0000"/>
          <w:sz w:val="24"/>
          <w:szCs w:val="24"/>
        </w:rPr>
        <w:t>若</w:t>
      </w:r>
      <w:r>
        <w:rPr>
          <w:rFonts w:hint="eastAsia"/>
          <w:color w:val="FF0000"/>
          <w:sz w:val="24"/>
          <w:szCs w:val="24"/>
          <w:lang w:val="en-US" w:eastAsia="zh-CN"/>
        </w:rPr>
        <w:t>建设工程出现特殊情况需要暂停施工的，责任主体可在系统</w:t>
      </w:r>
      <w:r>
        <w:rPr>
          <w:sz w:val="24"/>
          <w:szCs w:val="24"/>
        </w:rPr>
        <w:t>申请停工，停工后</w:t>
      </w:r>
      <w:r>
        <w:rPr>
          <w:rFonts w:hint="eastAsia"/>
          <w:sz w:val="24"/>
          <w:szCs w:val="24"/>
        </w:rPr>
        <w:t>复工</w:t>
      </w:r>
      <w:r>
        <w:rPr>
          <w:sz w:val="24"/>
          <w:szCs w:val="24"/>
        </w:rPr>
        <w:t>，可</w:t>
      </w:r>
      <w:r>
        <w:rPr>
          <w:rFonts w:hint="eastAsia"/>
          <w:sz w:val="24"/>
          <w:szCs w:val="24"/>
        </w:rPr>
        <w:t>通过</w:t>
      </w:r>
      <w:r>
        <w:rPr>
          <w:sz w:val="24"/>
          <w:szCs w:val="24"/>
        </w:rPr>
        <w:t>此功能进行申请。</w:t>
      </w:r>
      <w:r>
        <w:rPr>
          <w:rFonts w:hint="eastAsia"/>
          <w:sz w:val="24"/>
          <w:szCs w:val="24"/>
        </w:rPr>
        <w:t>打开</w:t>
      </w:r>
      <w:r>
        <w:rPr>
          <w:sz w:val="24"/>
          <w:szCs w:val="24"/>
        </w:rPr>
        <w:t>停工复工管理功能，如下图所示。</w:t>
      </w:r>
    </w:p>
    <w:p w14:paraId="3D1E82FD">
      <w:r>
        <w:drawing>
          <wp:inline distT="0" distB="0" distL="0" distR="0">
            <wp:extent cx="5278120" cy="272161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2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88982">
      <w:pPr>
        <w:spacing w:line="36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1247140" cy="342265"/>
            <wp:effectExtent l="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619" cy="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进入中止</w:t>
      </w:r>
      <w:r>
        <w:rPr>
          <w:sz w:val="24"/>
          <w:szCs w:val="24"/>
        </w:rPr>
        <w:t>施工申请界面。</w:t>
      </w:r>
    </w:p>
    <w:p w14:paraId="135B6079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6824345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82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4F0BE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停工申请信息，上传相关申请附</w:t>
      </w:r>
      <w:r>
        <w:rPr>
          <w:rFonts w:hint="eastAsia"/>
          <w:sz w:val="24"/>
          <w:szCs w:val="24"/>
        </w:rPr>
        <w:t>件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551815" cy="218440"/>
            <wp:effectExtent l="0" t="0" r="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保存申请信息</w:t>
      </w:r>
      <w:r>
        <w:rPr>
          <w:rFonts w:hint="eastAsia"/>
          <w:sz w:val="24"/>
          <w:szCs w:val="24"/>
        </w:rPr>
        <w:t>。</w:t>
      </w:r>
    </w:p>
    <w:p w14:paraId="4D670EC8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122170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259A0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此时可</w:t>
      </w:r>
      <w:r>
        <w:rPr>
          <w:sz w:val="24"/>
          <w:szCs w:val="24"/>
        </w:rPr>
        <w:t>通过</w:t>
      </w:r>
      <w:r>
        <w:rPr>
          <w:sz w:val="24"/>
          <w:szCs w:val="24"/>
        </w:rPr>
        <w:drawing>
          <wp:inline distT="0" distB="0" distL="0" distR="0">
            <wp:extent cx="837565" cy="266065"/>
            <wp:effectExtent l="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095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进入修改</w:t>
      </w:r>
      <w:r>
        <w:rPr>
          <w:rFonts w:hint="eastAsia"/>
          <w:sz w:val="24"/>
          <w:szCs w:val="24"/>
        </w:rPr>
        <w:t>停工</w:t>
      </w:r>
      <w:r>
        <w:rPr>
          <w:sz w:val="24"/>
          <w:szCs w:val="24"/>
        </w:rPr>
        <w:t>申请信息，也可通过</w:t>
      </w:r>
      <w:r>
        <w:rPr>
          <w:sz w:val="24"/>
          <w:szCs w:val="24"/>
        </w:rPr>
        <w:drawing>
          <wp:inline distT="0" distB="0" distL="0" distR="0">
            <wp:extent cx="1113790" cy="266065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286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删除</w:t>
      </w:r>
      <w:r>
        <w:rPr>
          <w:sz w:val="24"/>
          <w:szCs w:val="24"/>
        </w:rPr>
        <w:t>申请。</w:t>
      </w:r>
    </w:p>
    <w:p w14:paraId="72761E8F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若申请</w:t>
      </w:r>
      <w:r>
        <w:rPr>
          <w:sz w:val="24"/>
          <w:szCs w:val="24"/>
        </w:rPr>
        <w:t>信息无误则</w:t>
      </w: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875665" cy="25654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提交</w:t>
      </w:r>
      <w:r>
        <w:rPr>
          <w:sz w:val="24"/>
          <w:szCs w:val="24"/>
        </w:rPr>
        <w:t>审核</w:t>
      </w:r>
      <w:r>
        <w:rPr>
          <w:rFonts w:hint="eastAsia"/>
          <w:sz w:val="24"/>
          <w:szCs w:val="24"/>
        </w:rPr>
        <w:t>，此时</w:t>
      </w:r>
      <w:r>
        <w:rPr>
          <w:sz w:val="24"/>
          <w:szCs w:val="24"/>
        </w:rPr>
        <w:t>可查看中止申请详情。</w:t>
      </w:r>
    </w:p>
    <w:p w14:paraId="0E6B34CE">
      <w:pPr>
        <w:jc w:val="right"/>
        <w:rPr>
          <w:sz w:val="24"/>
          <w:szCs w:val="24"/>
        </w:rPr>
      </w:pPr>
      <w:r>
        <w:drawing>
          <wp:inline distT="0" distB="0" distL="0" distR="0">
            <wp:extent cx="5278120" cy="1379220"/>
            <wp:effectExtent l="0" t="0" r="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388E6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当</w:t>
      </w:r>
      <w:r>
        <w:rPr>
          <w:sz w:val="24"/>
          <w:szCs w:val="24"/>
        </w:rPr>
        <w:t>中止施工申请审核通过后，待复工时需进行</w:t>
      </w:r>
      <w:r>
        <w:rPr>
          <w:rFonts w:hint="eastAsia"/>
          <w:sz w:val="24"/>
          <w:szCs w:val="24"/>
        </w:rPr>
        <w:t>恢复</w:t>
      </w:r>
      <w:r>
        <w:rPr>
          <w:sz w:val="24"/>
          <w:szCs w:val="24"/>
        </w:rPr>
        <w:t>施工申请。</w:t>
      </w:r>
    </w:p>
    <w:p w14:paraId="20A5F5FE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285365"/>
            <wp:effectExtent l="0" t="0" r="0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ECCE4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742315" cy="237490"/>
            <wp:effectExtent l="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/>
                    <pic:cNvPicPr>
                      <a:picLocks noChangeAspect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进入恢复</w:t>
      </w:r>
      <w:r>
        <w:rPr>
          <w:sz w:val="24"/>
          <w:szCs w:val="24"/>
        </w:rPr>
        <w:t>施工申请界面。</w:t>
      </w:r>
    </w:p>
    <w:p w14:paraId="217E221E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6104890"/>
            <wp:effectExtent l="0" t="0" r="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10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A755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填写恢复</w:t>
      </w:r>
      <w:r>
        <w:rPr>
          <w:sz w:val="24"/>
          <w:szCs w:val="24"/>
        </w:rPr>
        <w:t>施工申请信息，上传相关申请附</w:t>
      </w:r>
      <w:r>
        <w:rPr>
          <w:rFonts w:hint="eastAsia"/>
          <w:sz w:val="24"/>
          <w:szCs w:val="24"/>
        </w:rPr>
        <w:t>件</w:t>
      </w:r>
      <w:r>
        <w:rPr>
          <w:sz w:val="24"/>
          <w:szCs w:val="24"/>
        </w:rPr>
        <w:t>，点击</w:t>
      </w:r>
      <w:r>
        <w:drawing>
          <wp:inline distT="0" distB="0" distL="0" distR="0">
            <wp:extent cx="551815" cy="218440"/>
            <wp:effectExtent l="0" t="0" r="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38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可</w:t>
      </w:r>
      <w:r>
        <w:rPr>
          <w:sz w:val="24"/>
          <w:szCs w:val="24"/>
        </w:rPr>
        <w:t>保存申请信息</w:t>
      </w:r>
      <w:r>
        <w:rPr>
          <w:rFonts w:hint="eastAsia"/>
          <w:sz w:val="24"/>
          <w:szCs w:val="24"/>
        </w:rPr>
        <w:t>。</w:t>
      </w:r>
    </w:p>
    <w:p w14:paraId="5E5575A5">
      <w:pPr>
        <w:jc w:val="left"/>
        <w:rPr>
          <w:sz w:val="24"/>
          <w:szCs w:val="24"/>
        </w:rPr>
      </w:pPr>
      <w:r>
        <w:drawing>
          <wp:inline distT="0" distB="0" distL="0" distR="0">
            <wp:extent cx="5278120" cy="1830070"/>
            <wp:effectExtent l="0" t="0" r="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3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F6C06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此时可</w:t>
      </w:r>
      <w:r>
        <w:rPr>
          <w:sz w:val="24"/>
          <w:szCs w:val="24"/>
        </w:rPr>
        <w:t>通过</w:t>
      </w:r>
      <w:r>
        <w:drawing>
          <wp:inline distT="0" distB="0" distL="0" distR="0">
            <wp:extent cx="808990" cy="208915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/>
                    <pic:cNvPicPr>
                      <a:picLocks noChangeAspect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按钮</w:t>
      </w:r>
      <w:r>
        <w:rPr>
          <w:sz w:val="24"/>
          <w:szCs w:val="24"/>
        </w:rPr>
        <w:t>进入修改</w:t>
      </w:r>
      <w:r>
        <w:rPr>
          <w:rFonts w:hint="eastAsia"/>
          <w:sz w:val="24"/>
          <w:szCs w:val="24"/>
        </w:rPr>
        <w:t>恢复</w:t>
      </w:r>
      <w:r>
        <w:rPr>
          <w:sz w:val="24"/>
          <w:szCs w:val="24"/>
        </w:rPr>
        <w:t>施工申请信息，也可通过</w:t>
      </w:r>
      <w:r>
        <w:drawing>
          <wp:inline distT="0" distB="0" distL="0" distR="0">
            <wp:extent cx="1113790" cy="304165"/>
            <wp:effectExtent l="0" t="0" r="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286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删除</w:t>
      </w:r>
      <w:r>
        <w:rPr>
          <w:sz w:val="24"/>
          <w:szCs w:val="24"/>
        </w:rPr>
        <w:t>申请。</w:t>
      </w:r>
    </w:p>
    <w:p w14:paraId="63ADBB01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若申请</w:t>
      </w:r>
      <w:r>
        <w:rPr>
          <w:sz w:val="24"/>
          <w:szCs w:val="24"/>
        </w:rPr>
        <w:t>信息无误则</w:t>
      </w:r>
      <w:r>
        <w:rPr>
          <w:rFonts w:hint="eastAsia"/>
          <w:sz w:val="24"/>
          <w:szCs w:val="24"/>
        </w:rPr>
        <w:t>点击</w:t>
      </w:r>
      <w:r>
        <w:drawing>
          <wp:inline distT="0" distB="0" distL="0" distR="0">
            <wp:extent cx="875665" cy="256540"/>
            <wp:effectExtent l="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提交</w:t>
      </w:r>
      <w:r>
        <w:rPr>
          <w:sz w:val="24"/>
          <w:szCs w:val="24"/>
        </w:rPr>
        <w:t>审核</w:t>
      </w:r>
      <w:r>
        <w:rPr>
          <w:rFonts w:hint="eastAsia"/>
          <w:sz w:val="24"/>
          <w:szCs w:val="24"/>
        </w:rPr>
        <w:t>，此时</w:t>
      </w:r>
      <w:r>
        <w:rPr>
          <w:sz w:val="24"/>
          <w:szCs w:val="24"/>
        </w:rPr>
        <w:t>可查看中止申请详情</w:t>
      </w:r>
      <w:r>
        <w:rPr>
          <w:rFonts w:hint="eastAsia"/>
          <w:sz w:val="24"/>
          <w:szCs w:val="24"/>
        </w:rPr>
        <w:t>和</w:t>
      </w:r>
      <w:r>
        <w:rPr>
          <w:sz w:val="24"/>
          <w:szCs w:val="24"/>
        </w:rPr>
        <w:t>恢复施工详情。</w:t>
      </w:r>
    </w:p>
    <w:p w14:paraId="52DB407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1427480"/>
            <wp:effectExtent l="0" t="0" r="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CDEE3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恢复</w:t>
      </w:r>
      <w:r>
        <w:rPr>
          <w:sz w:val="24"/>
          <w:szCs w:val="24"/>
        </w:rPr>
        <w:t>施工申请审核通过后，可再次申请中止施工。</w:t>
      </w:r>
    </w:p>
    <w:p w14:paraId="2F271F56">
      <w:pPr>
        <w:pStyle w:val="2"/>
        <w:spacing w:after="156"/>
      </w:pPr>
      <w:bookmarkStart w:id="20" w:name="_Toc170821798"/>
      <w:r>
        <w:rPr>
          <w:rFonts w:hint="eastAsia"/>
        </w:rPr>
        <w:t>分户</w:t>
      </w:r>
      <w:r>
        <w:t>验收方案上</w:t>
      </w:r>
      <w:bookmarkEnd w:id="20"/>
      <w:r>
        <w:rPr>
          <w:rFonts w:hint="eastAsia"/>
          <w:lang w:val="en-US" w:eastAsia="zh-CN"/>
        </w:rPr>
        <w:t>传</w:t>
      </w:r>
    </w:p>
    <w:p w14:paraId="1E56238D">
      <w:pPr>
        <w:spacing w:line="360" w:lineRule="auto"/>
        <w:ind w:firstLine="480" w:firstLineChars="200"/>
        <w:jc w:val="left"/>
        <w:rPr>
          <w:rFonts w:hint="eastAsia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此功能实现</w:t>
      </w:r>
      <w:r>
        <w:rPr>
          <w:sz w:val="24"/>
          <w:szCs w:val="24"/>
        </w:rPr>
        <w:t>工程</w:t>
      </w:r>
      <w:r>
        <w:rPr>
          <w:rFonts w:hint="eastAsia"/>
          <w:sz w:val="24"/>
          <w:szCs w:val="24"/>
        </w:rPr>
        <w:t>分户</w:t>
      </w:r>
      <w:r>
        <w:rPr>
          <w:sz w:val="24"/>
          <w:szCs w:val="24"/>
        </w:rPr>
        <w:t>验收方案上</w:t>
      </w:r>
      <w:r>
        <w:rPr>
          <w:rFonts w:hint="eastAsia"/>
          <w:sz w:val="24"/>
          <w:szCs w:val="24"/>
          <w:lang w:val="en-US" w:eastAsia="zh-CN"/>
        </w:rPr>
        <w:t>传。</w:t>
      </w:r>
    </w:p>
    <w:p w14:paraId="682498B5">
      <w:r>
        <w:drawing>
          <wp:inline distT="0" distB="0" distL="0" distR="0">
            <wp:extent cx="5278120" cy="132651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/>
                    <pic:cNvPicPr>
                      <a:picLocks noChangeAspect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32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00282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sz w:val="24"/>
          <w:szCs w:val="24"/>
        </w:rPr>
        <w:drawing>
          <wp:inline distT="0" distB="0" distL="0" distR="0">
            <wp:extent cx="942340" cy="237490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857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，打开</w:t>
      </w:r>
      <w:r>
        <w:rPr>
          <w:sz w:val="24"/>
          <w:szCs w:val="24"/>
        </w:rPr>
        <w:t>新增分户验收方案</w:t>
      </w:r>
      <w:r>
        <w:rPr>
          <w:rFonts w:hint="eastAsia"/>
          <w:sz w:val="24"/>
          <w:szCs w:val="24"/>
        </w:rPr>
        <w:t>申请</w:t>
      </w:r>
      <w:r>
        <w:rPr>
          <w:sz w:val="24"/>
          <w:szCs w:val="24"/>
        </w:rPr>
        <w:t>页面。</w:t>
      </w:r>
    </w:p>
    <w:p w14:paraId="2BC718BF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4834255"/>
            <wp:effectExtent l="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83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24CED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申请信息，勾选单体工程信息，上传分户验收方案附件，点击</w:t>
      </w:r>
      <w:r>
        <w:rPr>
          <w:sz w:val="24"/>
          <w:szCs w:val="24"/>
        </w:rPr>
        <w:drawing>
          <wp:inline distT="0" distB="0" distL="0" distR="0">
            <wp:extent cx="818515" cy="208915"/>
            <wp:effectExtent l="0" t="0" r="0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04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保存</w:t>
      </w:r>
      <w:r>
        <w:rPr>
          <w:sz w:val="24"/>
          <w:szCs w:val="24"/>
        </w:rPr>
        <w:t>申请信息</w:t>
      </w:r>
      <w:r>
        <w:rPr>
          <w:rFonts w:hint="eastAsia"/>
          <w:sz w:val="24"/>
          <w:szCs w:val="24"/>
        </w:rPr>
        <w:t>，如下图</w:t>
      </w:r>
      <w:r>
        <w:rPr>
          <w:sz w:val="24"/>
          <w:szCs w:val="24"/>
        </w:rPr>
        <w:t>所示。</w:t>
      </w:r>
    </w:p>
    <w:p w14:paraId="02B434BD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1898015"/>
            <wp:effectExtent l="0" t="0" r="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5CB51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此时</w:t>
      </w:r>
      <w:r>
        <w:rPr>
          <w:sz w:val="24"/>
          <w:szCs w:val="24"/>
        </w:rPr>
        <w:t>分户验收方案申请可修改、作废，若</w:t>
      </w:r>
      <w:r>
        <w:rPr>
          <w:rFonts w:hint="eastAsia"/>
          <w:sz w:val="24"/>
          <w:szCs w:val="24"/>
        </w:rPr>
        <w:t>验收</w:t>
      </w:r>
      <w:r>
        <w:rPr>
          <w:sz w:val="24"/>
          <w:szCs w:val="24"/>
        </w:rPr>
        <w:t>方案申请信息无误可点击</w:t>
      </w:r>
      <w:r>
        <w:rPr>
          <w:sz w:val="24"/>
          <w:szCs w:val="24"/>
        </w:rPr>
        <w:drawing>
          <wp:inline distT="0" distB="0" distL="0" distR="0">
            <wp:extent cx="618490" cy="256540"/>
            <wp:effectExtent l="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048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或</w:t>
      </w:r>
      <w:r>
        <w:rPr>
          <w:sz w:val="24"/>
          <w:szCs w:val="24"/>
        </w:rPr>
        <w:drawing>
          <wp:inline distT="0" distB="0" distL="0" distR="0">
            <wp:extent cx="742315" cy="199390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57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将</w:t>
      </w:r>
      <w:r>
        <w:rPr>
          <w:sz w:val="24"/>
          <w:szCs w:val="24"/>
        </w:rPr>
        <w:t>申请信息</w:t>
      </w:r>
      <w:r>
        <w:rPr>
          <w:rFonts w:hint="eastAsia"/>
          <w:sz w:val="24"/>
          <w:szCs w:val="24"/>
        </w:rPr>
        <w:t>提交至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进行审核。</w:t>
      </w:r>
    </w:p>
    <w:p w14:paraId="08C8A418">
      <w:pPr>
        <w:pStyle w:val="2"/>
        <w:spacing w:after="156"/>
      </w:pPr>
      <w:bookmarkStart w:id="21" w:name="_Toc170821799"/>
      <w:r>
        <w:rPr>
          <w:rFonts w:hint="eastAsia"/>
        </w:rPr>
        <w:t>竣工</w:t>
      </w:r>
      <w:r>
        <w:t>验收</w:t>
      </w:r>
      <w:bookmarkEnd w:id="21"/>
    </w:p>
    <w:p w14:paraId="41EC5761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工程</w:t>
      </w:r>
      <w:r>
        <w:rPr>
          <w:rFonts w:hint="eastAsia"/>
          <w:color w:val="FF0000"/>
          <w:sz w:val="24"/>
          <w:szCs w:val="24"/>
          <w:lang w:val="en-US" w:eastAsia="zh-CN"/>
        </w:rPr>
        <w:t>完</w:t>
      </w:r>
      <w:r>
        <w:rPr>
          <w:sz w:val="24"/>
          <w:szCs w:val="24"/>
        </w:rPr>
        <w:t>工后，通过此功能</w:t>
      </w:r>
      <w:r>
        <w:rPr>
          <w:rFonts w:hint="eastAsia"/>
          <w:sz w:val="24"/>
          <w:szCs w:val="24"/>
        </w:rPr>
        <w:t>向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申请竣工验收</w:t>
      </w:r>
      <w:r>
        <w:rPr>
          <w:rFonts w:hint="eastAsia"/>
          <w:color w:val="FF0000"/>
          <w:sz w:val="24"/>
          <w:szCs w:val="24"/>
          <w:lang w:val="en-US" w:eastAsia="zh-CN"/>
        </w:rPr>
        <w:t>监督</w:t>
      </w:r>
      <w:r>
        <w:rPr>
          <w:sz w:val="24"/>
          <w:szCs w:val="24"/>
        </w:rPr>
        <w:t>。</w:t>
      </w:r>
      <w:r>
        <w:rPr>
          <w:rFonts w:hint="eastAsia"/>
          <w:sz w:val="24"/>
          <w:szCs w:val="24"/>
        </w:rPr>
        <w:t>打开</w:t>
      </w:r>
      <w:r>
        <w:rPr>
          <w:sz w:val="24"/>
          <w:szCs w:val="24"/>
        </w:rPr>
        <w:t>“</w:t>
      </w:r>
      <w:r>
        <w:rPr>
          <w:rFonts w:hint="eastAsia"/>
          <w:sz w:val="24"/>
          <w:szCs w:val="24"/>
        </w:rPr>
        <w:t>竣工</w:t>
      </w:r>
      <w:r>
        <w:rPr>
          <w:sz w:val="24"/>
          <w:szCs w:val="24"/>
        </w:rPr>
        <w:t>验收</w:t>
      </w:r>
      <w:r>
        <w:rPr>
          <w:rFonts w:hint="eastAsia"/>
          <w:color w:val="FF0000"/>
          <w:sz w:val="24"/>
          <w:szCs w:val="24"/>
          <w:lang w:val="en-US" w:eastAsia="zh-CN"/>
        </w:rPr>
        <w:t>监督</w:t>
      </w:r>
      <w:r>
        <w:rPr>
          <w:sz w:val="24"/>
          <w:szCs w:val="24"/>
        </w:rPr>
        <w:t>申请”</w:t>
      </w:r>
      <w:r>
        <w:rPr>
          <w:rFonts w:hint="eastAsia"/>
          <w:sz w:val="24"/>
          <w:szCs w:val="24"/>
        </w:rPr>
        <w:t>功能</w:t>
      </w:r>
      <w:r>
        <w:rPr>
          <w:sz w:val="24"/>
          <w:szCs w:val="24"/>
        </w:rPr>
        <w:t>，如下图所示。</w:t>
      </w:r>
    </w:p>
    <w:p w14:paraId="6D2CB682">
      <w:pPr>
        <w:jc w:val="center"/>
        <w:rPr>
          <w:sz w:val="24"/>
          <w:szCs w:val="24"/>
        </w:rPr>
      </w:pPr>
      <w:r>
        <w:drawing>
          <wp:inline distT="0" distB="0" distL="0" distR="0">
            <wp:extent cx="5278120" cy="290449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90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B2879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填写</w:t>
      </w:r>
      <w:r>
        <w:rPr>
          <w:sz w:val="24"/>
          <w:szCs w:val="24"/>
        </w:rPr>
        <w:t>竣工验收申请信息</w:t>
      </w:r>
      <w:r>
        <w:rPr>
          <w:rFonts w:hint="eastAsia"/>
          <w:sz w:val="24"/>
          <w:szCs w:val="24"/>
        </w:rPr>
        <w:t>以及</w:t>
      </w:r>
      <w:r>
        <w:rPr>
          <w:sz w:val="24"/>
          <w:szCs w:val="24"/>
        </w:rPr>
        <w:t>情况说明，点击</w:t>
      </w:r>
      <w:r>
        <w:rPr>
          <w:sz w:val="24"/>
          <w:szCs w:val="24"/>
        </w:rPr>
        <w:drawing>
          <wp:inline distT="0" distB="0" distL="0" distR="0">
            <wp:extent cx="1123315" cy="237490"/>
            <wp:effectExtent l="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/>
                    <pic:cNvPicPr>
                      <a:picLocks noChangeAspect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810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进入下一步上传</w:t>
      </w:r>
      <w:r>
        <w:rPr>
          <w:sz w:val="24"/>
          <w:szCs w:val="24"/>
        </w:rPr>
        <w:t>相关</w:t>
      </w:r>
      <w:r>
        <w:rPr>
          <w:rFonts w:hint="eastAsia"/>
          <w:sz w:val="24"/>
          <w:szCs w:val="24"/>
        </w:rPr>
        <w:t>申请</w:t>
      </w:r>
      <w:r>
        <w:rPr>
          <w:sz w:val="24"/>
          <w:szCs w:val="24"/>
        </w:rPr>
        <w:t>资料。</w:t>
      </w:r>
    </w:p>
    <w:p w14:paraId="5998D817">
      <w:pPr>
        <w:jc w:val="center"/>
        <w:rPr>
          <w:sz w:val="24"/>
          <w:szCs w:val="24"/>
        </w:rPr>
      </w:pPr>
    </w:p>
    <w:p w14:paraId="66055E29">
      <w:pPr>
        <w:jc w:val="center"/>
        <w:rPr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3215" cy="5814695"/>
            <wp:effectExtent l="0" t="0" r="6985" b="1905"/>
            <wp:docPr id="26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 descr="IMG_256"/>
                    <pic:cNvPicPr>
                      <a:picLocks noChangeAspect="1"/>
                    </pic:cNvPicPr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5403215" cy="5814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6485E40">
      <w:pPr>
        <w:jc w:val="center"/>
        <w:rPr>
          <w:sz w:val="24"/>
          <w:szCs w:val="24"/>
        </w:rPr>
      </w:pPr>
    </w:p>
    <w:p w14:paraId="33B36131">
      <w:pPr>
        <w:spacing w:line="360" w:lineRule="auto"/>
        <w:ind w:firstLine="480" w:firstLineChars="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填报项目现场核查信息，并</w:t>
      </w:r>
      <w:r>
        <w:rPr>
          <w:sz w:val="24"/>
          <w:szCs w:val="24"/>
        </w:rPr>
        <w:t>上传</w:t>
      </w:r>
      <w:r>
        <w:rPr>
          <w:rFonts w:hint="eastAsia"/>
          <w:sz w:val="24"/>
          <w:szCs w:val="24"/>
          <w:lang w:eastAsia="zh-CN"/>
        </w:rPr>
        <w:t>《</w:t>
      </w:r>
      <w:r>
        <w:rPr>
          <w:sz w:val="24"/>
          <w:szCs w:val="24"/>
        </w:rPr>
        <w:t>工程质量竣工验收告知单</w:t>
      </w:r>
      <w:r>
        <w:rPr>
          <w:rFonts w:hint="eastAsia"/>
          <w:sz w:val="24"/>
          <w:szCs w:val="24"/>
          <w:lang w:eastAsia="zh-CN"/>
        </w:rPr>
        <w:t>》</w:t>
      </w:r>
      <w:r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  <w:lang w:eastAsia="zh-CN"/>
        </w:rPr>
        <w:t>《</w:t>
      </w:r>
      <w:r>
        <w:rPr>
          <w:sz w:val="24"/>
          <w:szCs w:val="24"/>
        </w:rPr>
        <w:t>工程质量竣工验收通知书</w:t>
      </w:r>
      <w:r>
        <w:rPr>
          <w:rFonts w:hint="eastAsia"/>
          <w:sz w:val="24"/>
          <w:szCs w:val="24"/>
          <w:lang w:eastAsia="zh-CN"/>
        </w:rPr>
        <w:t>》</w:t>
      </w:r>
      <w:r>
        <w:rPr>
          <w:rFonts w:hint="eastAsia"/>
          <w:sz w:val="24"/>
          <w:szCs w:val="24"/>
          <w:lang w:val="en-US" w:eastAsia="zh-CN"/>
        </w:rPr>
        <w:t>的两张表</w:t>
      </w:r>
      <w:r>
        <w:rPr>
          <w:sz w:val="24"/>
          <w:szCs w:val="24"/>
        </w:rPr>
        <w:t>，点击</w:t>
      </w:r>
      <w:r>
        <w:rPr>
          <w:sz w:val="24"/>
          <w:szCs w:val="24"/>
        </w:rPr>
        <w:drawing>
          <wp:inline distT="0" distB="0" distL="0" distR="0">
            <wp:extent cx="904240" cy="237490"/>
            <wp:effectExtent l="0" t="0" r="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/>
                    <pic:cNvPicPr>
                      <a:picLocks noChangeAspect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4762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将</w:t>
      </w:r>
      <w:r>
        <w:rPr>
          <w:sz w:val="24"/>
          <w:szCs w:val="24"/>
        </w:rPr>
        <w:t>竣工验收申请提交</w:t>
      </w:r>
      <w:r>
        <w:rPr>
          <w:rFonts w:hint="eastAsia"/>
          <w:sz w:val="24"/>
          <w:szCs w:val="24"/>
          <w:lang w:eastAsia="zh-CN"/>
        </w:rPr>
        <w:t>建设工程质量监督机构</w:t>
      </w:r>
      <w:r>
        <w:rPr>
          <w:sz w:val="24"/>
          <w:szCs w:val="24"/>
        </w:rPr>
        <w:t>审核。</w:t>
      </w:r>
    </w:p>
    <w:p w14:paraId="1FE63A00">
      <w:pPr>
        <w:pStyle w:val="2"/>
        <w:spacing w:after="156"/>
      </w:pPr>
      <w:bookmarkStart w:id="22" w:name="_Toc169268186"/>
      <w:bookmarkStart w:id="23" w:name="_Toc170821800"/>
      <w:r>
        <w:rPr>
          <w:rFonts w:hint="eastAsia"/>
        </w:rPr>
        <w:t>结束语</w:t>
      </w:r>
      <w:bookmarkEnd w:id="22"/>
      <w:bookmarkEnd w:id="23"/>
    </w:p>
    <w:p w14:paraId="1DC70C6F">
      <w:pPr>
        <w:spacing w:line="360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此操作手册适用于成都市建设工程质量监督管理系统</w:t>
      </w:r>
      <w:r>
        <w:rPr>
          <w:rFonts w:hint="eastAsia"/>
          <w:sz w:val="24"/>
          <w:szCs w:val="24"/>
          <w:lang w:eastAsia="zh-CN"/>
        </w:rPr>
        <w:t>项目责任主体</w:t>
      </w:r>
      <w:r>
        <w:rPr>
          <w:rFonts w:hint="eastAsia"/>
          <w:sz w:val="24"/>
          <w:szCs w:val="24"/>
        </w:rPr>
        <w:t>工作人员的操作指导，如后续操作发生变更，请参照补遗的操作说明，谢谢！</w:t>
      </w:r>
    </w:p>
    <w:p w14:paraId="71427BC9">
      <w:pPr>
        <w:spacing w:line="360" w:lineRule="auto"/>
        <w:ind w:firstLine="480" w:firstLineChars="200"/>
        <w:jc w:val="center"/>
        <w:rPr>
          <w:sz w:val="24"/>
          <w:szCs w:val="24"/>
        </w:rPr>
      </w:pPr>
    </w:p>
    <w:p w14:paraId="7EA28D70">
      <w:pPr>
        <w:jc w:val="center"/>
        <w:rPr>
          <w:sz w:val="24"/>
          <w:szCs w:val="24"/>
        </w:rPr>
      </w:pPr>
    </w:p>
    <w:p w14:paraId="1B6FE8B9">
      <w:pPr>
        <w:jc w:val="center"/>
        <w:rPr>
          <w:sz w:val="24"/>
          <w:szCs w:val="24"/>
        </w:rPr>
      </w:pPr>
    </w:p>
    <w:p w14:paraId="7729EB73">
      <w:pPr>
        <w:jc w:val="center"/>
        <w:rPr>
          <w:sz w:val="24"/>
          <w:szCs w:val="24"/>
        </w:rPr>
      </w:pPr>
    </w:p>
    <w:p w14:paraId="22EC7ADA">
      <w:pPr>
        <w:jc w:val="center"/>
        <w:rPr>
          <w:sz w:val="24"/>
          <w:szCs w:val="24"/>
        </w:rPr>
      </w:pPr>
    </w:p>
    <w:p w14:paraId="180910B6">
      <w:pPr>
        <w:jc w:val="center"/>
      </w:pPr>
    </w:p>
    <w:sectPr>
      <w:footerReference r:id="rId4" w:type="default"/>
      <w:pgSz w:w="11906" w:h="16838"/>
      <w:pgMar w:top="1134" w:right="1797" w:bottom="1134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roman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大标宋简体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688B3D5">
    <w:pPr>
      <w:pStyle w:val="18"/>
      <w:jc w:val="right"/>
    </w:pPr>
  </w:p>
  <w:p w14:paraId="25B11501">
    <w:pPr>
      <w:pStyle w:val="1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39048086"/>
      <w:docPartObj>
        <w:docPartGallery w:val="autotext"/>
      </w:docPartObj>
    </w:sdtPr>
    <w:sdtContent>
      <w:p w14:paraId="3D97EA2D">
        <w:pPr>
          <w:pStyle w:val="1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 w14:paraId="75252837">
    <w:pPr>
      <w:pStyle w:val="18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AD577BF"/>
    <w:multiLevelType w:val="multilevel"/>
    <w:tmpl w:val="2AD577BF"/>
    <w:lvl w:ilvl="0" w:tentative="0">
      <w:start w:val="1"/>
      <w:numFmt w:val="decimal"/>
      <w:lvlText w:val="(%1)"/>
      <w:lvlJc w:val="left"/>
      <w:pPr>
        <w:ind w:left="420" w:hanging="420"/>
      </w:pPr>
      <w:rPr>
        <w:rFonts w:hint="eastAsia" w:asciiTheme="minorEastAsia" w:hAnsiTheme="minorEastAsia" w:eastAsiaTheme="minorEastAsia"/>
        <w:sz w:val="24"/>
        <w:szCs w:val="24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9693BD1"/>
    <w:multiLevelType w:val="multilevel"/>
    <w:tmpl w:val="69693BD1"/>
    <w:lvl w:ilvl="0" w:tentative="0">
      <w:start w:val="1"/>
      <w:numFmt w:val="decimal"/>
      <w:pStyle w:val="2"/>
      <w:suff w:val="space"/>
      <w:lvlText w:val="%1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pStyle w:val="3"/>
      <w:suff w:val="space"/>
      <w:lvlText w:val="%1.%2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4"/>
      <w:suff w:val="space"/>
      <w:lvlText w:val="%1.%2.%3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pStyle w:val="5"/>
      <w:suff w:val="space"/>
      <w:lvlText w:val="%1.%2.%3.%4"/>
      <w:lvlJc w:val="left"/>
      <w:pPr>
        <w:ind w:left="0" w:firstLine="0"/>
      </w:pPr>
      <w:rPr>
        <w:rFonts w:hint="eastAsia"/>
      </w:rPr>
    </w:lvl>
    <w:lvl w:ilvl="4" w:tentative="0">
      <w:start w:val="1"/>
      <w:numFmt w:val="decimal"/>
      <w:pStyle w:val="6"/>
      <w:suff w:val="space"/>
      <w:lvlText w:val="%1.%2.%3.%4.%5"/>
      <w:lvlJc w:val="left"/>
      <w:pPr>
        <w:ind w:left="0" w:firstLine="0"/>
      </w:pPr>
      <w:rPr>
        <w:rFonts w:hint="eastAsia"/>
      </w:rPr>
    </w:lvl>
    <w:lvl w:ilvl="5" w:tentative="0">
      <w:start w:val="1"/>
      <w:numFmt w:val="decimal"/>
      <w:pStyle w:val="7"/>
      <w:suff w:val="space"/>
      <w:lvlText w:val="%1.%2.%3.%4.%5.%6"/>
      <w:lvlJc w:val="left"/>
      <w:pPr>
        <w:ind w:left="0" w:firstLine="0"/>
      </w:pPr>
      <w:rPr>
        <w:rFonts w:hint="eastAsia"/>
      </w:rPr>
    </w:lvl>
    <w:lvl w:ilvl="6" w:tentative="0">
      <w:start w:val="1"/>
      <w:numFmt w:val="decimal"/>
      <w:pStyle w:val="8"/>
      <w:suff w:val="space"/>
      <w:lvlText w:val="%1.%2.%3.%4.%5.%6.%7"/>
      <w:lvlJc w:val="left"/>
      <w:pPr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A0A"/>
    <w:rsid w:val="0000362E"/>
    <w:rsid w:val="000043A9"/>
    <w:rsid w:val="000055B2"/>
    <w:rsid w:val="00017F5E"/>
    <w:rsid w:val="000223E0"/>
    <w:rsid w:val="00026402"/>
    <w:rsid w:val="0005188F"/>
    <w:rsid w:val="000667DF"/>
    <w:rsid w:val="000903B8"/>
    <w:rsid w:val="000A2794"/>
    <w:rsid w:val="000C1069"/>
    <w:rsid w:val="000E5AF2"/>
    <w:rsid w:val="000F1C63"/>
    <w:rsid w:val="000F7ACE"/>
    <w:rsid w:val="00121478"/>
    <w:rsid w:val="00123FB5"/>
    <w:rsid w:val="00130088"/>
    <w:rsid w:val="00131A29"/>
    <w:rsid w:val="00152C0B"/>
    <w:rsid w:val="00155A9C"/>
    <w:rsid w:val="0018075E"/>
    <w:rsid w:val="00195234"/>
    <w:rsid w:val="001B4513"/>
    <w:rsid w:val="001C1E80"/>
    <w:rsid w:val="001D2C7A"/>
    <w:rsid w:val="001D5B7C"/>
    <w:rsid w:val="001E6203"/>
    <w:rsid w:val="001F56D5"/>
    <w:rsid w:val="002048C3"/>
    <w:rsid w:val="002200A7"/>
    <w:rsid w:val="00220DB2"/>
    <w:rsid w:val="00242F17"/>
    <w:rsid w:val="002A0EE6"/>
    <w:rsid w:val="002A543F"/>
    <w:rsid w:val="002B02EF"/>
    <w:rsid w:val="00312F78"/>
    <w:rsid w:val="00317233"/>
    <w:rsid w:val="003363F4"/>
    <w:rsid w:val="00342B29"/>
    <w:rsid w:val="00373B29"/>
    <w:rsid w:val="0038696A"/>
    <w:rsid w:val="003E7169"/>
    <w:rsid w:val="003F6CA6"/>
    <w:rsid w:val="00423A41"/>
    <w:rsid w:val="0042529C"/>
    <w:rsid w:val="00447318"/>
    <w:rsid w:val="00447593"/>
    <w:rsid w:val="00455407"/>
    <w:rsid w:val="004618D5"/>
    <w:rsid w:val="0048735F"/>
    <w:rsid w:val="00497A53"/>
    <w:rsid w:val="004B09C4"/>
    <w:rsid w:val="004B10DE"/>
    <w:rsid w:val="004D1E22"/>
    <w:rsid w:val="004D6975"/>
    <w:rsid w:val="004D6BFA"/>
    <w:rsid w:val="004E0319"/>
    <w:rsid w:val="004E6765"/>
    <w:rsid w:val="00503521"/>
    <w:rsid w:val="00512179"/>
    <w:rsid w:val="005130E7"/>
    <w:rsid w:val="0055003D"/>
    <w:rsid w:val="00581EBD"/>
    <w:rsid w:val="005A1A11"/>
    <w:rsid w:val="005A5132"/>
    <w:rsid w:val="005B4054"/>
    <w:rsid w:val="005C2E99"/>
    <w:rsid w:val="005D1433"/>
    <w:rsid w:val="005E0C7E"/>
    <w:rsid w:val="006018B7"/>
    <w:rsid w:val="00620C37"/>
    <w:rsid w:val="00637AF7"/>
    <w:rsid w:val="0064435D"/>
    <w:rsid w:val="006B12BB"/>
    <w:rsid w:val="006C5F47"/>
    <w:rsid w:val="006D3087"/>
    <w:rsid w:val="006E10E9"/>
    <w:rsid w:val="00704406"/>
    <w:rsid w:val="00716BE5"/>
    <w:rsid w:val="00720A73"/>
    <w:rsid w:val="0072299B"/>
    <w:rsid w:val="00775D3B"/>
    <w:rsid w:val="00785115"/>
    <w:rsid w:val="00786503"/>
    <w:rsid w:val="007D24D8"/>
    <w:rsid w:val="007D6D8A"/>
    <w:rsid w:val="007F69F0"/>
    <w:rsid w:val="00825394"/>
    <w:rsid w:val="00826FE3"/>
    <w:rsid w:val="0083043A"/>
    <w:rsid w:val="00833360"/>
    <w:rsid w:val="008761E2"/>
    <w:rsid w:val="00887C85"/>
    <w:rsid w:val="008B2C63"/>
    <w:rsid w:val="008B61BB"/>
    <w:rsid w:val="008B6FFB"/>
    <w:rsid w:val="008F4ACA"/>
    <w:rsid w:val="00900A7F"/>
    <w:rsid w:val="009065D8"/>
    <w:rsid w:val="009349B5"/>
    <w:rsid w:val="00940D64"/>
    <w:rsid w:val="009431A4"/>
    <w:rsid w:val="00946B5F"/>
    <w:rsid w:val="00956B1D"/>
    <w:rsid w:val="00960FB6"/>
    <w:rsid w:val="009668C5"/>
    <w:rsid w:val="00995BF0"/>
    <w:rsid w:val="009A3EB5"/>
    <w:rsid w:val="009B734F"/>
    <w:rsid w:val="009D7297"/>
    <w:rsid w:val="00A02BC3"/>
    <w:rsid w:val="00A10AAA"/>
    <w:rsid w:val="00A40176"/>
    <w:rsid w:val="00A61774"/>
    <w:rsid w:val="00AB51DE"/>
    <w:rsid w:val="00AF5B25"/>
    <w:rsid w:val="00AF5BE8"/>
    <w:rsid w:val="00AF6D87"/>
    <w:rsid w:val="00AF6F3D"/>
    <w:rsid w:val="00B24459"/>
    <w:rsid w:val="00B409FF"/>
    <w:rsid w:val="00B96B19"/>
    <w:rsid w:val="00BA006A"/>
    <w:rsid w:val="00BB4A0A"/>
    <w:rsid w:val="00BD4D48"/>
    <w:rsid w:val="00BD5D2D"/>
    <w:rsid w:val="00C35106"/>
    <w:rsid w:val="00C44493"/>
    <w:rsid w:val="00C4706E"/>
    <w:rsid w:val="00C51344"/>
    <w:rsid w:val="00C52FF6"/>
    <w:rsid w:val="00C7238B"/>
    <w:rsid w:val="00C76EB6"/>
    <w:rsid w:val="00C8667F"/>
    <w:rsid w:val="00C9318F"/>
    <w:rsid w:val="00C9351D"/>
    <w:rsid w:val="00C97634"/>
    <w:rsid w:val="00CA0277"/>
    <w:rsid w:val="00CB2936"/>
    <w:rsid w:val="00CB3FDE"/>
    <w:rsid w:val="00CC0FD5"/>
    <w:rsid w:val="00CC7F08"/>
    <w:rsid w:val="00CE2FA7"/>
    <w:rsid w:val="00CE5A49"/>
    <w:rsid w:val="00CF3B2D"/>
    <w:rsid w:val="00CF3E25"/>
    <w:rsid w:val="00D12213"/>
    <w:rsid w:val="00D305E5"/>
    <w:rsid w:val="00D34F6E"/>
    <w:rsid w:val="00D45707"/>
    <w:rsid w:val="00D73919"/>
    <w:rsid w:val="00D8747D"/>
    <w:rsid w:val="00D90A6F"/>
    <w:rsid w:val="00D979B0"/>
    <w:rsid w:val="00DA571B"/>
    <w:rsid w:val="00DB1969"/>
    <w:rsid w:val="00DB3BC2"/>
    <w:rsid w:val="00DB5309"/>
    <w:rsid w:val="00DD7213"/>
    <w:rsid w:val="00DD77DB"/>
    <w:rsid w:val="00DE1445"/>
    <w:rsid w:val="00DF313B"/>
    <w:rsid w:val="00E057DC"/>
    <w:rsid w:val="00E26E53"/>
    <w:rsid w:val="00E32509"/>
    <w:rsid w:val="00E4515B"/>
    <w:rsid w:val="00E51DC7"/>
    <w:rsid w:val="00E63ECD"/>
    <w:rsid w:val="00EA0863"/>
    <w:rsid w:val="00EB4CF6"/>
    <w:rsid w:val="00EC30BA"/>
    <w:rsid w:val="00EC7FC5"/>
    <w:rsid w:val="00EF1ABB"/>
    <w:rsid w:val="00EF5E3E"/>
    <w:rsid w:val="00F02391"/>
    <w:rsid w:val="00F32A7D"/>
    <w:rsid w:val="00F332AC"/>
    <w:rsid w:val="00F57C03"/>
    <w:rsid w:val="00F57F6A"/>
    <w:rsid w:val="00F6252D"/>
    <w:rsid w:val="00F77135"/>
    <w:rsid w:val="00F90EF2"/>
    <w:rsid w:val="00F92CC6"/>
    <w:rsid w:val="00FA03E2"/>
    <w:rsid w:val="00FB63E1"/>
    <w:rsid w:val="00FC085E"/>
    <w:rsid w:val="00FD4F9B"/>
    <w:rsid w:val="00FD7386"/>
    <w:rsid w:val="00FF5E59"/>
    <w:rsid w:val="01113EAC"/>
    <w:rsid w:val="2C1D350C"/>
    <w:rsid w:val="327C1834"/>
    <w:rsid w:val="440B6331"/>
    <w:rsid w:val="4F894382"/>
    <w:rsid w:val="556047FB"/>
    <w:rsid w:val="57BE3FE9"/>
    <w:rsid w:val="626B5DAD"/>
    <w:rsid w:val="66A75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31"/>
    <w:qFormat/>
    <w:uiPriority w:val="9"/>
    <w:pPr>
      <w:keepNext/>
      <w:keepLines/>
      <w:numPr>
        <w:ilvl w:val="0"/>
        <w:numId w:val="1"/>
      </w:numPr>
      <w:spacing w:afterLines="50" w:line="360" w:lineRule="auto"/>
      <w:ind w:left="0" w:firstLine="0"/>
      <w:jc w:val="left"/>
      <w:outlineLvl w:val="0"/>
    </w:pPr>
    <w:rPr>
      <w:rFonts w:ascii="Times New Roman" w:hAnsi="Times New Roman" w:eastAsia="黑体"/>
      <w:bCs/>
      <w:kern w:val="44"/>
      <w:sz w:val="32"/>
      <w:szCs w:val="44"/>
    </w:rPr>
  </w:style>
  <w:style w:type="paragraph" w:styleId="3">
    <w:name w:val="heading 2"/>
    <w:basedOn w:val="1"/>
    <w:next w:val="1"/>
    <w:link w:val="32"/>
    <w:unhideWhenUsed/>
    <w:qFormat/>
    <w:uiPriority w:val="9"/>
    <w:pPr>
      <w:keepNext/>
      <w:keepLines/>
      <w:numPr>
        <w:ilvl w:val="1"/>
        <w:numId w:val="1"/>
      </w:numPr>
      <w:spacing w:line="360" w:lineRule="auto"/>
      <w:jc w:val="left"/>
      <w:outlineLvl w:val="1"/>
    </w:pPr>
    <w:rPr>
      <w:rFonts w:eastAsia="黑体" w:asciiTheme="majorHAnsi" w:hAnsiTheme="majorHAnsi" w:cstheme="majorBidi"/>
      <w:bCs/>
      <w:sz w:val="30"/>
      <w:szCs w:val="32"/>
    </w:rPr>
  </w:style>
  <w:style w:type="paragraph" w:styleId="4">
    <w:name w:val="heading 3"/>
    <w:basedOn w:val="1"/>
    <w:next w:val="1"/>
    <w:link w:val="33"/>
    <w:unhideWhenUsed/>
    <w:qFormat/>
    <w:uiPriority w:val="9"/>
    <w:pPr>
      <w:keepNext/>
      <w:keepLines/>
      <w:numPr>
        <w:ilvl w:val="2"/>
        <w:numId w:val="1"/>
      </w:numPr>
      <w:spacing w:line="360" w:lineRule="auto"/>
      <w:jc w:val="left"/>
      <w:outlineLvl w:val="2"/>
    </w:pPr>
    <w:rPr>
      <w:rFonts w:ascii="Times New Roman" w:hAnsi="Times New Roman" w:eastAsia="黑体"/>
      <w:bCs/>
      <w:sz w:val="28"/>
      <w:szCs w:val="32"/>
    </w:rPr>
  </w:style>
  <w:style w:type="paragraph" w:styleId="5">
    <w:name w:val="heading 4"/>
    <w:basedOn w:val="1"/>
    <w:next w:val="1"/>
    <w:link w:val="34"/>
    <w:unhideWhenUsed/>
    <w:qFormat/>
    <w:uiPriority w:val="9"/>
    <w:pPr>
      <w:keepNext/>
      <w:keepLines/>
      <w:numPr>
        <w:ilvl w:val="3"/>
        <w:numId w:val="1"/>
      </w:numPr>
      <w:spacing w:line="360" w:lineRule="auto"/>
      <w:jc w:val="left"/>
      <w:outlineLvl w:val="3"/>
    </w:pPr>
    <w:rPr>
      <w:rFonts w:ascii="Times New Roman" w:hAnsi="Times New Roman" w:eastAsia="黑体" w:cstheme="majorBidi"/>
      <w:bCs/>
      <w:sz w:val="28"/>
      <w:szCs w:val="28"/>
    </w:rPr>
  </w:style>
  <w:style w:type="paragraph" w:styleId="6">
    <w:name w:val="heading 5"/>
    <w:basedOn w:val="1"/>
    <w:next w:val="1"/>
    <w:link w:val="35"/>
    <w:unhideWhenUsed/>
    <w:qFormat/>
    <w:uiPriority w:val="9"/>
    <w:pPr>
      <w:keepNext/>
      <w:keepLines/>
      <w:numPr>
        <w:ilvl w:val="4"/>
        <w:numId w:val="1"/>
      </w:numPr>
      <w:spacing w:line="360" w:lineRule="auto"/>
      <w:outlineLvl w:val="4"/>
    </w:pPr>
    <w:rPr>
      <w:rFonts w:ascii="Times New Roman" w:hAnsi="Times New Roman" w:eastAsia="黑体"/>
      <w:bCs/>
      <w:sz w:val="28"/>
      <w:szCs w:val="28"/>
    </w:rPr>
  </w:style>
  <w:style w:type="paragraph" w:styleId="7">
    <w:name w:val="heading 6"/>
    <w:basedOn w:val="1"/>
    <w:next w:val="1"/>
    <w:link w:val="36"/>
    <w:unhideWhenUsed/>
    <w:qFormat/>
    <w:uiPriority w:val="9"/>
    <w:pPr>
      <w:keepNext/>
      <w:keepLines/>
      <w:numPr>
        <w:ilvl w:val="5"/>
        <w:numId w:val="1"/>
      </w:numPr>
      <w:spacing w:line="360" w:lineRule="auto"/>
      <w:jc w:val="left"/>
      <w:outlineLvl w:val="5"/>
    </w:pPr>
    <w:rPr>
      <w:rFonts w:ascii="Times New Roman" w:hAnsi="Times New Roman" w:eastAsia="黑体" w:cstheme="majorBidi"/>
      <w:bCs/>
      <w:sz w:val="24"/>
      <w:szCs w:val="24"/>
    </w:rPr>
  </w:style>
  <w:style w:type="paragraph" w:styleId="8">
    <w:name w:val="heading 7"/>
    <w:basedOn w:val="1"/>
    <w:next w:val="1"/>
    <w:link w:val="37"/>
    <w:unhideWhenUsed/>
    <w:qFormat/>
    <w:uiPriority w:val="9"/>
    <w:pPr>
      <w:keepNext/>
      <w:keepLines/>
      <w:numPr>
        <w:ilvl w:val="6"/>
        <w:numId w:val="1"/>
      </w:numPr>
      <w:spacing w:line="360" w:lineRule="auto"/>
      <w:jc w:val="left"/>
      <w:outlineLvl w:val="6"/>
    </w:pPr>
    <w:rPr>
      <w:rFonts w:ascii="Times New Roman" w:hAnsi="Times New Roman" w:eastAsia="黑体"/>
      <w:bCs/>
      <w:sz w:val="24"/>
      <w:szCs w:val="24"/>
    </w:rPr>
  </w:style>
  <w:style w:type="character" w:default="1" w:styleId="27">
    <w:name w:val="Default Paragraph Font"/>
    <w:semiHidden/>
    <w:unhideWhenUsed/>
    <w:qFormat/>
    <w:uiPriority w:val="1"/>
  </w:style>
  <w:style w:type="table" w:default="1" w:styleId="2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toc 7"/>
    <w:basedOn w:val="1"/>
    <w:next w:val="1"/>
    <w:autoRedefine/>
    <w:unhideWhenUsed/>
    <w:qFormat/>
    <w:uiPriority w:val="39"/>
    <w:pPr>
      <w:ind w:left="2520" w:leftChars="1200"/>
    </w:pPr>
  </w:style>
  <w:style w:type="paragraph" w:styleId="10">
    <w:name w:val="Normal Indent"/>
    <w:basedOn w:val="1"/>
    <w:link w:val="41"/>
    <w:qFormat/>
    <w:uiPriority w:val="0"/>
    <w:pPr>
      <w:spacing w:line="360" w:lineRule="auto"/>
      <w:ind w:firstLine="420" w:firstLineChars="200"/>
    </w:pPr>
    <w:rPr>
      <w:rFonts w:ascii="Times New Roman" w:hAnsi="Times New Roman" w:eastAsia="宋体" w:cs="Times New Roman"/>
      <w:sz w:val="28"/>
      <w:szCs w:val="20"/>
    </w:rPr>
  </w:style>
  <w:style w:type="paragraph" w:styleId="11">
    <w:name w:val="caption"/>
    <w:basedOn w:val="1"/>
    <w:next w:val="1"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12">
    <w:name w:val="Document Map"/>
    <w:basedOn w:val="1"/>
    <w:link w:val="38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13">
    <w:name w:val="toc 5"/>
    <w:basedOn w:val="1"/>
    <w:next w:val="1"/>
    <w:autoRedefine/>
    <w:unhideWhenUsed/>
    <w:qFormat/>
    <w:uiPriority w:val="39"/>
    <w:pPr>
      <w:spacing w:line="400" w:lineRule="exact"/>
      <w:ind w:left="800" w:leftChars="800"/>
    </w:pPr>
    <w:rPr>
      <w:rFonts w:ascii="Times New Roman" w:hAnsi="Times New Roman" w:eastAsia="华文中宋"/>
      <w:sz w:val="24"/>
    </w:rPr>
  </w:style>
  <w:style w:type="paragraph" w:styleId="14">
    <w:name w:val="toc 3"/>
    <w:basedOn w:val="1"/>
    <w:next w:val="1"/>
    <w:autoRedefine/>
    <w:unhideWhenUsed/>
    <w:qFormat/>
    <w:uiPriority w:val="39"/>
    <w:pPr>
      <w:spacing w:line="400" w:lineRule="exact"/>
      <w:ind w:left="400" w:leftChars="400"/>
    </w:pPr>
    <w:rPr>
      <w:rFonts w:ascii="Times New Roman" w:hAnsi="Times New Roman" w:eastAsia="华文中宋"/>
      <w:sz w:val="24"/>
    </w:rPr>
  </w:style>
  <w:style w:type="paragraph" w:styleId="15">
    <w:name w:val="toc 8"/>
    <w:basedOn w:val="1"/>
    <w:next w:val="1"/>
    <w:autoRedefine/>
    <w:unhideWhenUsed/>
    <w:qFormat/>
    <w:uiPriority w:val="39"/>
    <w:pPr>
      <w:ind w:left="2940" w:leftChars="1400"/>
    </w:pPr>
  </w:style>
  <w:style w:type="paragraph" w:styleId="16">
    <w:name w:val="Date"/>
    <w:basedOn w:val="1"/>
    <w:next w:val="1"/>
    <w:link w:val="50"/>
    <w:semiHidden/>
    <w:unhideWhenUsed/>
    <w:qFormat/>
    <w:uiPriority w:val="99"/>
    <w:pPr>
      <w:ind w:left="100" w:leftChars="2500"/>
    </w:pPr>
  </w:style>
  <w:style w:type="paragraph" w:styleId="17">
    <w:name w:val="Balloon Text"/>
    <w:basedOn w:val="1"/>
    <w:link w:val="40"/>
    <w:semiHidden/>
    <w:unhideWhenUsed/>
    <w:qFormat/>
    <w:uiPriority w:val="99"/>
    <w:rPr>
      <w:sz w:val="18"/>
      <w:szCs w:val="18"/>
    </w:rPr>
  </w:style>
  <w:style w:type="paragraph" w:styleId="18">
    <w:name w:val="footer"/>
    <w:basedOn w:val="1"/>
    <w:link w:val="3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9">
    <w:name w:val="header"/>
    <w:basedOn w:val="1"/>
    <w:link w:val="2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toc 1"/>
    <w:basedOn w:val="1"/>
    <w:next w:val="1"/>
    <w:autoRedefine/>
    <w:unhideWhenUsed/>
    <w:qFormat/>
    <w:uiPriority w:val="39"/>
    <w:pPr>
      <w:spacing w:line="400" w:lineRule="exact"/>
    </w:pPr>
    <w:rPr>
      <w:rFonts w:ascii="Times New Roman" w:hAnsi="Times New Roman" w:eastAsia="华文中宋"/>
      <w:sz w:val="24"/>
    </w:rPr>
  </w:style>
  <w:style w:type="paragraph" w:styleId="21">
    <w:name w:val="toc 4"/>
    <w:basedOn w:val="1"/>
    <w:next w:val="1"/>
    <w:autoRedefine/>
    <w:unhideWhenUsed/>
    <w:qFormat/>
    <w:uiPriority w:val="39"/>
    <w:pPr>
      <w:spacing w:line="400" w:lineRule="exact"/>
      <w:ind w:left="600" w:leftChars="600"/>
    </w:pPr>
    <w:rPr>
      <w:rFonts w:ascii="Times New Roman" w:hAnsi="Times New Roman" w:eastAsia="华文中宋"/>
      <w:sz w:val="24"/>
    </w:rPr>
  </w:style>
  <w:style w:type="paragraph" w:styleId="22">
    <w:name w:val="toc 6"/>
    <w:basedOn w:val="1"/>
    <w:next w:val="1"/>
    <w:autoRedefine/>
    <w:unhideWhenUsed/>
    <w:qFormat/>
    <w:uiPriority w:val="39"/>
    <w:pPr>
      <w:spacing w:line="400" w:lineRule="exact"/>
      <w:ind w:left="1000" w:leftChars="1000"/>
    </w:pPr>
    <w:rPr>
      <w:rFonts w:ascii="Times New Roman" w:hAnsi="Times New Roman" w:eastAsia="华文中宋"/>
      <w:sz w:val="24"/>
    </w:rPr>
  </w:style>
  <w:style w:type="paragraph" w:styleId="23">
    <w:name w:val="toc 2"/>
    <w:basedOn w:val="1"/>
    <w:next w:val="1"/>
    <w:autoRedefine/>
    <w:unhideWhenUsed/>
    <w:qFormat/>
    <w:uiPriority w:val="39"/>
    <w:pPr>
      <w:spacing w:line="400" w:lineRule="exact"/>
      <w:ind w:left="200" w:leftChars="200"/>
    </w:pPr>
    <w:rPr>
      <w:rFonts w:ascii="Times New Roman" w:hAnsi="Times New Roman" w:eastAsia="华文中宋"/>
      <w:sz w:val="24"/>
    </w:rPr>
  </w:style>
  <w:style w:type="paragraph" w:styleId="24">
    <w:name w:val="toc 9"/>
    <w:basedOn w:val="1"/>
    <w:next w:val="1"/>
    <w:autoRedefine/>
    <w:unhideWhenUsed/>
    <w:qFormat/>
    <w:uiPriority w:val="39"/>
    <w:pPr>
      <w:ind w:left="3360" w:leftChars="1600"/>
    </w:pPr>
  </w:style>
  <w:style w:type="table" w:styleId="26">
    <w:name w:val="Table Grid"/>
    <w:basedOn w:val="25"/>
    <w:qFormat/>
    <w:uiPriority w:val="39"/>
    <w:rPr>
      <w:rFonts w:eastAsia="宋体"/>
      <w:sz w:val="24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28">
    <w:name w:val="Hyperlink"/>
    <w:basedOn w:val="27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29">
    <w:name w:val="页眉 Char"/>
    <w:basedOn w:val="27"/>
    <w:link w:val="19"/>
    <w:qFormat/>
    <w:uiPriority w:val="99"/>
    <w:rPr>
      <w:sz w:val="18"/>
      <w:szCs w:val="18"/>
    </w:rPr>
  </w:style>
  <w:style w:type="character" w:customStyle="1" w:styleId="30">
    <w:name w:val="页脚 Char"/>
    <w:basedOn w:val="27"/>
    <w:link w:val="18"/>
    <w:qFormat/>
    <w:uiPriority w:val="99"/>
    <w:rPr>
      <w:sz w:val="18"/>
      <w:szCs w:val="18"/>
    </w:rPr>
  </w:style>
  <w:style w:type="character" w:customStyle="1" w:styleId="31">
    <w:name w:val="标题 1 Char"/>
    <w:basedOn w:val="27"/>
    <w:link w:val="2"/>
    <w:qFormat/>
    <w:uiPriority w:val="9"/>
    <w:rPr>
      <w:rFonts w:ascii="Times New Roman" w:hAnsi="Times New Roman" w:eastAsia="黑体"/>
      <w:bCs/>
      <w:kern w:val="44"/>
      <w:sz w:val="32"/>
      <w:szCs w:val="44"/>
    </w:rPr>
  </w:style>
  <w:style w:type="character" w:customStyle="1" w:styleId="32">
    <w:name w:val="标题 2 Char"/>
    <w:basedOn w:val="27"/>
    <w:link w:val="3"/>
    <w:qFormat/>
    <w:uiPriority w:val="9"/>
    <w:rPr>
      <w:rFonts w:eastAsia="黑体" w:asciiTheme="majorHAnsi" w:hAnsiTheme="majorHAnsi" w:cstheme="majorBidi"/>
      <w:bCs/>
      <w:sz w:val="30"/>
      <w:szCs w:val="32"/>
    </w:rPr>
  </w:style>
  <w:style w:type="character" w:customStyle="1" w:styleId="33">
    <w:name w:val="标题 3 Char"/>
    <w:basedOn w:val="27"/>
    <w:link w:val="4"/>
    <w:qFormat/>
    <w:uiPriority w:val="9"/>
    <w:rPr>
      <w:rFonts w:ascii="Times New Roman" w:hAnsi="Times New Roman" w:eastAsia="黑体"/>
      <w:bCs/>
      <w:sz w:val="28"/>
      <w:szCs w:val="32"/>
    </w:rPr>
  </w:style>
  <w:style w:type="character" w:customStyle="1" w:styleId="34">
    <w:name w:val="标题 4 Char"/>
    <w:basedOn w:val="27"/>
    <w:link w:val="5"/>
    <w:qFormat/>
    <w:uiPriority w:val="9"/>
    <w:rPr>
      <w:rFonts w:ascii="Times New Roman" w:hAnsi="Times New Roman" w:eastAsia="黑体" w:cstheme="majorBidi"/>
      <w:bCs/>
      <w:sz w:val="28"/>
      <w:szCs w:val="28"/>
    </w:rPr>
  </w:style>
  <w:style w:type="character" w:customStyle="1" w:styleId="35">
    <w:name w:val="标题 5 Char"/>
    <w:basedOn w:val="27"/>
    <w:link w:val="6"/>
    <w:qFormat/>
    <w:uiPriority w:val="9"/>
    <w:rPr>
      <w:rFonts w:ascii="Times New Roman" w:hAnsi="Times New Roman" w:eastAsia="黑体"/>
      <w:bCs/>
      <w:sz w:val="28"/>
      <w:szCs w:val="28"/>
    </w:rPr>
  </w:style>
  <w:style w:type="character" w:customStyle="1" w:styleId="36">
    <w:name w:val="标题 6 Char"/>
    <w:basedOn w:val="27"/>
    <w:link w:val="7"/>
    <w:qFormat/>
    <w:uiPriority w:val="9"/>
    <w:rPr>
      <w:rFonts w:ascii="Times New Roman" w:hAnsi="Times New Roman" w:eastAsia="黑体" w:cstheme="majorBidi"/>
      <w:bCs/>
      <w:sz w:val="24"/>
      <w:szCs w:val="24"/>
    </w:rPr>
  </w:style>
  <w:style w:type="character" w:customStyle="1" w:styleId="37">
    <w:name w:val="标题 7 Char"/>
    <w:basedOn w:val="27"/>
    <w:link w:val="8"/>
    <w:qFormat/>
    <w:uiPriority w:val="9"/>
    <w:rPr>
      <w:rFonts w:ascii="Times New Roman" w:hAnsi="Times New Roman" w:eastAsia="黑体"/>
      <w:bCs/>
      <w:sz w:val="24"/>
      <w:szCs w:val="24"/>
    </w:rPr>
  </w:style>
  <w:style w:type="character" w:customStyle="1" w:styleId="38">
    <w:name w:val="文档结构图 Char"/>
    <w:basedOn w:val="27"/>
    <w:link w:val="12"/>
    <w:semiHidden/>
    <w:qFormat/>
    <w:uiPriority w:val="99"/>
    <w:rPr>
      <w:rFonts w:ascii="宋体" w:eastAsia="宋体"/>
      <w:sz w:val="18"/>
      <w:szCs w:val="18"/>
    </w:rPr>
  </w:style>
  <w:style w:type="paragraph" w:styleId="39">
    <w:name w:val="List Paragraph"/>
    <w:basedOn w:val="1"/>
    <w:link w:val="51"/>
    <w:qFormat/>
    <w:uiPriority w:val="34"/>
    <w:pPr>
      <w:ind w:firstLine="420" w:firstLineChars="200"/>
    </w:pPr>
  </w:style>
  <w:style w:type="character" w:customStyle="1" w:styleId="40">
    <w:name w:val="批注框文本 Char"/>
    <w:basedOn w:val="27"/>
    <w:link w:val="17"/>
    <w:semiHidden/>
    <w:qFormat/>
    <w:uiPriority w:val="99"/>
    <w:rPr>
      <w:sz w:val="18"/>
      <w:szCs w:val="18"/>
    </w:rPr>
  </w:style>
  <w:style w:type="character" w:customStyle="1" w:styleId="41">
    <w:name w:val="正文缩进 Char"/>
    <w:link w:val="10"/>
    <w:qFormat/>
    <w:uiPriority w:val="0"/>
    <w:rPr>
      <w:rFonts w:ascii="Times New Roman" w:hAnsi="Times New Roman" w:eastAsia="宋体" w:cs="Times New Roman"/>
      <w:sz w:val="28"/>
      <w:szCs w:val="20"/>
    </w:rPr>
  </w:style>
  <w:style w:type="paragraph" w:customStyle="1" w:styleId="42">
    <w:name w:val="样式 PGIS-正文-小四，宋体 + 首行缩进:  2 字符"/>
    <w:basedOn w:val="1"/>
    <w:qFormat/>
    <w:uiPriority w:val="0"/>
    <w:pPr>
      <w:spacing w:line="360" w:lineRule="auto"/>
      <w:ind w:right="28" w:firstLine="480" w:firstLineChars="200"/>
    </w:pPr>
    <w:rPr>
      <w:rFonts w:ascii="Arial" w:hAnsi="Arial" w:eastAsia="宋体" w:cs="宋体"/>
      <w:sz w:val="24"/>
      <w:szCs w:val="24"/>
    </w:rPr>
  </w:style>
  <w:style w:type="paragraph" w:customStyle="1" w:styleId="43">
    <w:name w:val="PGIS-正文-小四，宋体"/>
    <w:basedOn w:val="1"/>
    <w:qFormat/>
    <w:uiPriority w:val="0"/>
    <w:pPr>
      <w:spacing w:line="360" w:lineRule="auto"/>
      <w:ind w:right="28" w:firstLine="200" w:firstLineChars="200"/>
    </w:pPr>
    <w:rPr>
      <w:rFonts w:ascii="仿宋_GB2312" w:hAnsi="宋体" w:eastAsia="宋体" w:cs="宋体"/>
      <w:sz w:val="24"/>
      <w:szCs w:val="20"/>
    </w:rPr>
  </w:style>
  <w:style w:type="paragraph" w:styleId="44">
    <w:name w:val="No Spacing"/>
    <w:link w:val="45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5">
    <w:name w:val="无间隔 Char"/>
    <w:link w:val="44"/>
    <w:qFormat/>
    <w:uiPriority w:val="1"/>
    <w:rPr>
      <w:rFonts w:ascii="Calibri" w:hAnsi="Calibri" w:eastAsia="宋体" w:cs="Times New Roman"/>
    </w:rPr>
  </w:style>
  <w:style w:type="character" w:customStyle="1" w:styleId="46">
    <w:name w:val="正文使用 Char"/>
    <w:basedOn w:val="27"/>
    <w:link w:val="47"/>
    <w:qFormat/>
    <w:uiPriority w:val="0"/>
    <w:rPr>
      <w:rFonts w:eastAsia="宋体"/>
      <w:color w:val="000000"/>
      <w:sz w:val="24"/>
      <w:szCs w:val="24"/>
    </w:rPr>
  </w:style>
  <w:style w:type="paragraph" w:customStyle="1" w:styleId="47">
    <w:name w:val="正文使用"/>
    <w:basedOn w:val="1"/>
    <w:link w:val="46"/>
    <w:qFormat/>
    <w:uiPriority w:val="0"/>
    <w:pPr>
      <w:adjustRightInd w:val="0"/>
      <w:spacing w:line="360" w:lineRule="auto"/>
      <w:ind w:firstLine="461" w:firstLineChars="192"/>
      <w:jc w:val="left"/>
    </w:pPr>
    <w:rPr>
      <w:rFonts w:eastAsia="宋体"/>
      <w:color w:val="000000"/>
      <w:sz w:val="24"/>
      <w:szCs w:val="24"/>
    </w:rPr>
  </w:style>
  <w:style w:type="paragraph" w:customStyle="1" w:styleId="48">
    <w:name w:val="表格头"/>
    <w:basedOn w:val="1"/>
    <w:autoRedefine/>
    <w:qFormat/>
    <w:uiPriority w:val="0"/>
    <w:pPr>
      <w:tabs>
        <w:tab w:val="left" w:pos="5040"/>
      </w:tabs>
      <w:jc w:val="center"/>
    </w:pPr>
    <w:rPr>
      <w:rFonts w:ascii="Times New Roman" w:hAnsi="Times New Roman" w:eastAsia="宋体" w:cs="Times New Roman"/>
      <w:b/>
      <w:szCs w:val="24"/>
    </w:rPr>
  </w:style>
  <w:style w:type="paragraph" w:customStyle="1" w:styleId="49">
    <w:name w:val="表格内容左对齐"/>
    <w:basedOn w:val="1"/>
    <w:autoRedefine/>
    <w:qFormat/>
    <w:uiPriority w:val="0"/>
    <w:pPr>
      <w:tabs>
        <w:tab w:val="left" w:pos="4935"/>
      </w:tabs>
      <w:jc w:val="center"/>
    </w:pPr>
    <w:rPr>
      <w:rFonts w:ascii="宋体" w:hAnsi="宋体" w:eastAsia="宋体" w:cs="宋体"/>
      <w:color w:val="000000"/>
      <w:kern w:val="0"/>
      <w:szCs w:val="21"/>
    </w:rPr>
  </w:style>
  <w:style w:type="character" w:customStyle="1" w:styleId="50">
    <w:name w:val="日期 Char"/>
    <w:basedOn w:val="27"/>
    <w:link w:val="16"/>
    <w:semiHidden/>
    <w:qFormat/>
    <w:uiPriority w:val="99"/>
  </w:style>
  <w:style w:type="character" w:customStyle="1" w:styleId="51">
    <w:name w:val="列出段落 Char"/>
    <w:link w:val="39"/>
    <w:qFormat/>
    <w:uiPriority w:val="34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4.png"/><Relationship Id="rId98" Type="http://schemas.openxmlformats.org/officeDocument/2006/relationships/image" Target="media/image93.png"/><Relationship Id="rId97" Type="http://schemas.openxmlformats.org/officeDocument/2006/relationships/image" Target="media/image92.png"/><Relationship Id="rId96" Type="http://schemas.openxmlformats.org/officeDocument/2006/relationships/image" Target="media/image91.png"/><Relationship Id="rId95" Type="http://schemas.openxmlformats.org/officeDocument/2006/relationships/image" Target="media/image90.png"/><Relationship Id="rId94" Type="http://schemas.openxmlformats.org/officeDocument/2006/relationships/image" Target="media/image89.png"/><Relationship Id="rId93" Type="http://schemas.openxmlformats.org/officeDocument/2006/relationships/image" Target="media/image88.png"/><Relationship Id="rId92" Type="http://schemas.openxmlformats.org/officeDocument/2006/relationships/image" Target="media/image87.png"/><Relationship Id="rId91" Type="http://schemas.openxmlformats.org/officeDocument/2006/relationships/image" Target="media/image86.png"/><Relationship Id="rId90" Type="http://schemas.openxmlformats.org/officeDocument/2006/relationships/image" Target="media/image85.png"/><Relationship Id="rId9" Type="http://schemas.openxmlformats.org/officeDocument/2006/relationships/image" Target="media/image4.png"/><Relationship Id="rId89" Type="http://schemas.openxmlformats.org/officeDocument/2006/relationships/image" Target="media/image84.png"/><Relationship Id="rId88" Type="http://schemas.openxmlformats.org/officeDocument/2006/relationships/image" Target="media/image83.png"/><Relationship Id="rId87" Type="http://schemas.openxmlformats.org/officeDocument/2006/relationships/image" Target="media/image82.png"/><Relationship Id="rId86" Type="http://schemas.openxmlformats.org/officeDocument/2006/relationships/image" Target="media/image81.jpeg"/><Relationship Id="rId85" Type="http://schemas.openxmlformats.org/officeDocument/2006/relationships/image" Target="media/image80.png"/><Relationship Id="rId84" Type="http://schemas.openxmlformats.org/officeDocument/2006/relationships/image" Target="media/image79.jpeg"/><Relationship Id="rId83" Type="http://schemas.openxmlformats.org/officeDocument/2006/relationships/image" Target="media/image78.png"/><Relationship Id="rId82" Type="http://schemas.openxmlformats.org/officeDocument/2006/relationships/image" Target="media/image77.jpeg"/><Relationship Id="rId81" Type="http://schemas.openxmlformats.org/officeDocument/2006/relationships/image" Target="media/image76.png"/><Relationship Id="rId80" Type="http://schemas.openxmlformats.org/officeDocument/2006/relationships/image" Target="media/image75.png"/><Relationship Id="rId8" Type="http://schemas.openxmlformats.org/officeDocument/2006/relationships/image" Target="media/image3.png"/><Relationship Id="rId79" Type="http://schemas.openxmlformats.org/officeDocument/2006/relationships/image" Target="media/image74.png"/><Relationship Id="rId78" Type="http://schemas.openxmlformats.org/officeDocument/2006/relationships/image" Target="media/image73.png"/><Relationship Id="rId77" Type="http://schemas.openxmlformats.org/officeDocument/2006/relationships/image" Target="media/image72.png"/><Relationship Id="rId76" Type="http://schemas.openxmlformats.org/officeDocument/2006/relationships/image" Target="media/image71.png"/><Relationship Id="rId75" Type="http://schemas.openxmlformats.org/officeDocument/2006/relationships/image" Target="media/image70.png"/><Relationship Id="rId74" Type="http://schemas.openxmlformats.org/officeDocument/2006/relationships/image" Target="media/image69.png"/><Relationship Id="rId73" Type="http://schemas.openxmlformats.org/officeDocument/2006/relationships/image" Target="media/image68.png"/><Relationship Id="rId72" Type="http://schemas.openxmlformats.org/officeDocument/2006/relationships/image" Target="media/image67.png"/><Relationship Id="rId71" Type="http://schemas.openxmlformats.org/officeDocument/2006/relationships/image" Target="media/image66.png"/><Relationship Id="rId70" Type="http://schemas.openxmlformats.org/officeDocument/2006/relationships/image" Target="media/image65.png"/><Relationship Id="rId7" Type="http://schemas.openxmlformats.org/officeDocument/2006/relationships/image" Target="media/image2.png"/><Relationship Id="rId69" Type="http://schemas.openxmlformats.org/officeDocument/2006/relationships/image" Target="media/image64.png"/><Relationship Id="rId68" Type="http://schemas.openxmlformats.org/officeDocument/2006/relationships/image" Target="media/image63.png"/><Relationship Id="rId67" Type="http://schemas.openxmlformats.org/officeDocument/2006/relationships/image" Target="media/image62.png"/><Relationship Id="rId66" Type="http://schemas.openxmlformats.org/officeDocument/2006/relationships/image" Target="media/image61.pn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png"/><Relationship Id="rId59" Type="http://schemas.openxmlformats.org/officeDocument/2006/relationships/image" Target="media/image54.pn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png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2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9" Type="http://schemas.openxmlformats.org/officeDocument/2006/relationships/fontTable" Target="fontTable.xml"/><Relationship Id="rId138" Type="http://schemas.openxmlformats.org/officeDocument/2006/relationships/customXml" Target="../customXml/item1.xml"/><Relationship Id="rId137" Type="http://schemas.openxmlformats.org/officeDocument/2006/relationships/numbering" Target="numbering.xml"/><Relationship Id="rId136" Type="http://schemas.openxmlformats.org/officeDocument/2006/relationships/image" Target="media/image131.png"/><Relationship Id="rId135" Type="http://schemas.openxmlformats.org/officeDocument/2006/relationships/image" Target="media/image130.png"/><Relationship Id="rId134" Type="http://schemas.openxmlformats.org/officeDocument/2006/relationships/image" Target="media/image129.png"/><Relationship Id="rId133" Type="http://schemas.openxmlformats.org/officeDocument/2006/relationships/image" Target="media/image128.png"/><Relationship Id="rId132" Type="http://schemas.openxmlformats.org/officeDocument/2006/relationships/image" Target="media/image127.png"/><Relationship Id="rId131" Type="http://schemas.openxmlformats.org/officeDocument/2006/relationships/image" Target="media/image126.png"/><Relationship Id="rId130" Type="http://schemas.openxmlformats.org/officeDocument/2006/relationships/image" Target="media/image125.png"/><Relationship Id="rId13" Type="http://schemas.openxmlformats.org/officeDocument/2006/relationships/image" Target="media/image8.png"/><Relationship Id="rId129" Type="http://schemas.openxmlformats.org/officeDocument/2006/relationships/image" Target="media/image124.png"/><Relationship Id="rId128" Type="http://schemas.openxmlformats.org/officeDocument/2006/relationships/image" Target="media/image123.png"/><Relationship Id="rId127" Type="http://schemas.openxmlformats.org/officeDocument/2006/relationships/image" Target="media/image122.png"/><Relationship Id="rId126" Type="http://schemas.openxmlformats.org/officeDocument/2006/relationships/image" Target="media/image121.png"/><Relationship Id="rId125" Type="http://schemas.openxmlformats.org/officeDocument/2006/relationships/image" Target="media/image120.png"/><Relationship Id="rId124" Type="http://schemas.openxmlformats.org/officeDocument/2006/relationships/image" Target="media/image119.png"/><Relationship Id="rId123" Type="http://schemas.openxmlformats.org/officeDocument/2006/relationships/image" Target="media/image118.png"/><Relationship Id="rId122" Type="http://schemas.openxmlformats.org/officeDocument/2006/relationships/image" Target="media/image117.png"/><Relationship Id="rId121" Type="http://schemas.openxmlformats.org/officeDocument/2006/relationships/image" Target="media/image116.png"/><Relationship Id="rId120" Type="http://schemas.openxmlformats.org/officeDocument/2006/relationships/image" Target="media/image115.png"/><Relationship Id="rId12" Type="http://schemas.openxmlformats.org/officeDocument/2006/relationships/image" Target="media/image7.png"/><Relationship Id="rId119" Type="http://schemas.openxmlformats.org/officeDocument/2006/relationships/image" Target="media/image114.png"/><Relationship Id="rId118" Type="http://schemas.openxmlformats.org/officeDocument/2006/relationships/image" Target="media/image113.png"/><Relationship Id="rId117" Type="http://schemas.openxmlformats.org/officeDocument/2006/relationships/image" Target="media/image112.png"/><Relationship Id="rId116" Type="http://schemas.openxmlformats.org/officeDocument/2006/relationships/image" Target="media/image111.png"/><Relationship Id="rId115" Type="http://schemas.openxmlformats.org/officeDocument/2006/relationships/image" Target="media/image110.png"/><Relationship Id="rId114" Type="http://schemas.openxmlformats.org/officeDocument/2006/relationships/image" Target="media/image109.png"/><Relationship Id="rId113" Type="http://schemas.openxmlformats.org/officeDocument/2006/relationships/image" Target="media/image108.png"/><Relationship Id="rId112" Type="http://schemas.openxmlformats.org/officeDocument/2006/relationships/image" Target="media/image107.png"/><Relationship Id="rId111" Type="http://schemas.openxmlformats.org/officeDocument/2006/relationships/image" Target="media/image106.png"/><Relationship Id="rId110" Type="http://schemas.openxmlformats.org/officeDocument/2006/relationships/image" Target="media/image105.png"/><Relationship Id="rId11" Type="http://schemas.openxmlformats.org/officeDocument/2006/relationships/image" Target="media/image6.png"/><Relationship Id="rId109" Type="http://schemas.openxmlformats.org/officeDocument/2006/relationships/image" Target="media/image104.png"/><Relationship Id="rId108" Type="http://schemas.openxmlformats.org/officeDocument/2006/relationships/image" Target="media/image103.png"/><Relationship Id="rId107" Type="http://schemas.openxmlformats.org/officeDocument/2006/relationships/image" Target="media/image102.png"/><Relationship Id="rId106" Type="http://schemas.openxmlformats.org/officeDocument/2006/relationships/image" Target="media/image101.png"/><Relationship Id="rId105" Type="http://schemas.openxmlformats.org/officeDocument/2006/relationships/image" Target="media/image100.png"/><Relationship Id="rId104" Type="http://schemas.openxmlformats.org/officeDocument/2006/relationships/image" Target="media/image99.png"/><Relationship Id="rId103" Type="http://schemas.openxmlformats.org/officeDocument/2006/relationships/image" Target="media/image98.png"/><Relationship Id="rId102" Type="http://schemas.openxmlformats.org/officeDocument/2006/relationships/image" Target="media/image97.png"/><Relationship Id="rId101" Type="http://schemas.openxmlformats.org/officeDocument/2006/relationships/image" Target="media/image96.png"/><Relationship Id="rId100" Type="http://schemas.openxmlformats.org/officeDocument/2006/relationships/image" Target="media/image95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46EDF9-B7C6-4E50-BA19-326632B047E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43</Pages>
  <Words>3864</Words>
  <Characters>3967</Characters>
  <Lines>1</Lines>
  <Paragraphs>1</Paragraphs>
  <TotalTime>1</TotalTime>
  <ScaleCrop>false</ScaleCrop>
  <LinksUpToDate>false</LinksUpToDate>
  <CharactersWithSpaces>4019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2020-12-24T02:56:00Z</dcterms:created>
  <dc:creator>YYF</dc:creator>
  <cp:lastModifiedBy>汤元</cp:lastModifiedBy>
  <dcterms:modified xsi:type="dcterms:W3CDTF">2025-03-17T01:37:54Z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eyJoZGlkIjoiMTY1MGI3OTE4OGJkYjVmZTc2NWQ4YTQ0MzNkNjFlODIiLCJ1c2VySWQiOiIzMjM1MDgxNjEifQ==</vt:lpwstr>
  </property>
  <property fmtid="{D5CDD505-2E9C-101B-9397-08002B2CF9AE}" pid="3" name="KSOProductBuildVer">
    <vt:lpwstr>2052-12.1.0.20305</vt:lpwstr>
  </property>
  <property fmtid="{D5CDD505-2E9C-101B-9397-08002B2CF9AE}" pid="4" name="ICV">
    <vt:lpwstr>D569F4347EBC40E39B327B0FFA912631_13</vt:lpwstr>
  </property>
</Properties>
</file>